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7AD2" w14:textId="6409815D" w:rsidR="00724D8F" w:rsidRPr="00E72E3E" w:rsidRDefault="006646BE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SUPERINTENDENT’S AGENDA SUMMARY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8A1442">
        <w:rPr>
          <w:rFonts w:ascii="Cambria" w:hAnsi="Cambria" w:cs="Segoe UI"/>
          <w:noProof/>
          <w:sz w:val="26"/>
          <w:szCs w:val="26"/>
        </w:rPr>
        <w:t>August 18</w:t>
      </w:r>
      <w:r w:rsidR="00C27EF2" w:rsidRPr="00E72E3E">
        <w:rPr>
          <w:rFonts w:ascii="Cambria" w:hAnsi="Cambria" w:cs="Segoe UI"/>
          <w:noProof/>
          <w:sz w:val="26"/>
          <w:szCs w:val="26"/>
        </w:rPr>
        <w:t>, 202</w:t>
      </w:r>
      <w:r w:rsidR="006D623D" w:rsidRPr="00E72E3E">
        <w:rPr>
          <w:rFonts w:ascii="Cambria" w:hAnsi="Cambria" w:cs="Segoe UI"/>
          <w:noProof/>
          <w:sz w:val="26"/>
          <w:szCs w:val="26"/>
        </w:rPr>
        <w:t>2</w:t>
      </w:r>
    </w:p>
    <w:p w14:paraId="4C99B4CA" w14:textId="6F785AFF" w:rsidR="00826737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5:30 p.m. board in-service training</w:t>
      </w:r>
    </w:p>
    <w:p w14:paraId="102AED91" w14:textId="5C373283" w:rsidR="00AA1DF0" w:rsidRPr="00E72E3E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</w:t>
      </w:r>
      <w:r w:rsidR="00AD4E04" w:rsidRPr="00E72E3E">
        <w:rPr>
          <w:rFonts w:ascii="Cambria" w:hAnsi="Cambria" w:cs="Segoe UI"/>
          <w:noProof/>
          <w:sz w:val="26"/>
          <w:szCs w:val="26"/>
        </w:rPr>
        <w:t>:</w:t>
      </w:r>
      <w:r>
        <w:rPr>
          <w:rFonts w:ascii="Cambria" w:hAnsi="Cambria" w:cs="Segoe UI"/>
          <w:noProof/>
          <w:sz w:val="26"/>
          <w:szCs w:val="26"/>
        </w:rPr>
        <w:t>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5987B960" w14:textId="5C245119" w:rsidR="00694900" w:rsidRPr="006D623D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464E3C">
        <w:rPr>
          <w:rFonts w:ascii="Segoe UI" w:hAnsi="Segoe UI" w:cs="Segoe UI"/>
          <w:noProof/>
        </w:rPr>
        <w:t>SSA &amp; OISP</w:t>
      </w:r>
      <w:r w:rsidR="00B30E2E">
        <w:rPr>
          <w:rFonts w:ascii="Segoe UI" w:hAnsi="Segoe UI" w:cs="Segoe UI"/>
          <w:noProof/>
        </w:rPr>
        <w:t xml:space="preserve"> – </w:t>
      </w:r>
      <w:r w:rsidR="00A52349">
        <w:rPr>
          <w:rFonts w:ascii="Segoe UI" w:hAnsi="Segoe UI" w:cs="Segoe UI"/>
          <w:noProof/>
        </w:rPr>
        <w:t>Brooke Warren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45650D73" w14:textId="49DBCB9B" w:rsidR="00D120B1" w:rsidRPr="006D623D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D523FDB" w14:textId="376BE0F8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51F2F4C" w14:textId="7D61EDCD" w:rsidR="00D74650" w:rsidRP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578BCCED" w14:textId="093CDB13" w:rsidR="00D120B1" w:rsidRPr="006D623D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336286" w14:textId="6CCBA5E6" w:rsidR="00E16FA1" w:rsidRPr="006D623D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49EF0BC0" w14:textId="54A0CBA6" w:rsidR="000552AC" w:rsidRPr="006D623D" w:rsidRDefault="00CA473C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0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3BD3FD5F" w:rsidR="0054650B" w:rsidRPr="0054650B" w:rsidRDefault="006C2A76" w:rsidP="0054650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June 17</w:t>
      </w:r>
      <w:r w:rsidR="005066C2">
        <w:rPr>
          <w:rFonts w:ascii="Segoe UI" w:hAnsi="Segoe UI" w:cs="Segoe UI"/>
        </w:rPr>
        <w:t xml:space="preserve">, 2022 Board Meeting Minutes </w:t>
      </w:r>
    </w:p>
    <w:bookmarkEnd w:id="0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50FC76CE" w14:textId="074C19CE" w:rsidR="00155810" w:rsidRDefault="00D120B1" w:rsidP="006D6D85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 w:rsidRPr="006D623D">
        <w:rPr>
          <w:rFonts w:ascii="Segoe UI" w:hAnsi="Segoe UI" w:cs="Segoe UI"/>
        </w:rPr>
        <w:t xml:space="preserve">Monthly Financial Reports </w:t>
      </w:r>
      <w:bookmarkStart w:id="1" w:name="_Hlk439439"/>
      <w:r w:rsidR="002B01DA">
        <w:rPr>
          <w:rFonts w:ascii="Segoe UI" w:hAnsi="Segoe UI" w:cs="Segoe UI"/>
        </w:rPr>
        <w:t>June and July</w:t>
      </w:r>
    </w:p>
    <w:p w14:paraId="42CCFD1F" w14:textId="18112584" w:rsidR="00526CD9" w:rsidRDefault="000332F6" w:rsidP="006D6D85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Transfers and Additional Appropriations</w:t>
      </w:r>
    </w:p>
    <w:p w14:paraId="74BBBE0C" w14:textId="0A37582F" w:rsidR="000332F6" w:rsidRDefault="000332F6" w:rsidP="000332F6">
      <w:pPr>
        <w:pStyle w:val="ListParagraph"/>
        <w:numPr>
          <w:ilvl w:val="1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Resolution to transfer $20,000 from capital improvements to </w:t>
      </w:r>
      <w:r w:rsidR="00BD1BE2">
        <w:rPr>
          <w:rFonts w:ascii="Segoe UI" w:hAnsi="Segoe UI" w:cs="Segoe UI"/>
        </w:rPr>
        <w:t>contract services</w:t>
      </w:r>
    </w:p>
    <w:p w14:paraId="66CBE977" w14:textId="3439BE98" w:rsidR="00BD1BE2" w:rsidRPr="006D623D" w:rsidRDefault="00BD1BE2" w:rsidP="000332F6">
      <w:pPr>
        <w:pStyle w:val="ListParagraph"/>
        <w:numPr>
          <w:ilvl w:val="1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Resolution to </w:t>
      </w:r>
      <w:r w:rsidR="007D5FF8">
        <w:rPr>
          <w:rFonts w:ascii="Segoe UI" w:hAnsi="Segoe UI" w:cs="Segoe UI"/>
        </w:rPr>
        <w:t>additionally appropriate $160,000 from PCBDD’s General Fund to</w:t>
      </w:r>
      <w:r w:rsidR="00337346">
        <w:rPr>
          <w:rFonts w:ascii="Segoe UI" w:hAnsi="Segoe UI" w:cs="Segoe UI"/>
        </w:rPr>
        <w:t xml:space="preserve"> contract services</w:t>
      </w:r>
    </w:p>
    <w:bookmarkEnd w:id="1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0DECFE6F" w:rsidR="00C27EF2" w:rsidRPr="00EE2E2A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B27D4">
        <w:rPr>
          <w:rFonts w:ascii="Segoe UI" w:hAnsi="Segoe UI" w:cs="Segoe UI"/>
          <w:bCs/>
        </w:rPr>
        <w:t>Building Plans</w:t>
      </w:r>
    </w:p>
    <w:p w14:paraId="57E991D5" w14:textId="77777777" w:rsidR="00EE2E2A" w:rsidRPr="00C708CC" w:rsidRDefault="00EE2E2A" w:rsidP="00EE2E2A">
      <w:pPr>
        <w:pStyle w:val="ListParagraph"/>
        <w:tabs>
          <w:tab w:val="left" w:pos="1080"/>
          <w:tab w:val="left" w:pos="1440"/>
        </w:tabs>
        <w:ind w:left="1800"/>
        <w:jc w:val="both"/>
        <w:rPr>
          <w:rFonts w:ascii="Segoe UI" w:hAnsi="Segoe UI" w:cs="Segoe UI"/>
          <w:b/>
        </w:rPr>
      </w:pPr>
    </w:p>
    <w:p w14:paraId="355B9150" w14:textId="6169DF97" w:rsidR="00CF668E" w:rsidRPr="00526CD9" w:rsidRDefault="00C708CC" w:rsidP="00526CD9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>Update –</w:t>
      </w:r>
      <w:r w:rsidR="00AB27D4">
        <w:rPr>
          <w:rFonts w:ascii="Segoe UI" w:hAnsi="Segoe UI" w:cs="Segoe UI"/>
          <w:bCs/>
        </w:rPr>
        <w:t xml:space="preserve"> </w:t>
      </w:r>
      <w:r w:rsidR="00AC2103">
        <w:rPr>
          <w:rFonts w:ascii="Segoe UI" w:hAnsi="Segoe UI" w:cs="Segoe UI"/>
          <w:bCs/>
        </w:rPr>
        <w:t>A.S.K. Playground CDBG Process</w:t>
      </w:r>
    </w:p>
    <w:p w14:paraId="0084671E" w14:textId="66BA325C" w:rsidR="00D120B1" w:rsidRPr="006D623D" w:rsidRDefault="003C6361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10D25D3C" w14:textId="0BB4B2CB" w:rsidR="00A34B81" w:rsidRDefault="00267A4E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u w:val="single"/>
        </w:rPr>
        <w:t>Discussion</w:t>
      </w:r>
      <w:r w:rsidR="003A592A">
        <w:rPr>
          <w:rFonts w:ascii="Segoe UI" w:eastAsia="Times New Roman" w:hAnsi="Segoe UI" w:cs="Segoe UI"/>
          <w:u w:val="single"/>
        </w:rPr>
        <w:t xml:space="preserve"> </w:t>
      </w:r>
      <w:r w:rsidR="003A592A">
        <w:rPr>
          <w:rFonts w:ascii="Segoe UI" w:eastAsia="Times New Roman" w:hAnsi="Segoe UI" w:cs="Segoe UI"/>
        </w:rPr>
        <w:t xml:space="preserve">– </w:t>
      </w:r>
      <w:r>
        <w:rPr>
          <w:rFonts w:ascii="Segoe UI" w:eastAsia="Times New Roman" w:hAnsi="Segoe UI" w:cs="Segoe UI"/>
        </w:rPr>
        <w:t xml:space="preserve">Enhanced </w:t>
      </w:r>
      <w:r w:rsidR="005612A4" w:rsidRPr="00F5245B">
        <w:rPr>
          <w:rFonts w:ascii="Segoe UI" w:eastAsia="Times New Roman" w:hAnsi="Segoe UI" w:cs="Segoe UI"/>
        </w:rPr>
        <w:t>Federal Medical</w:t>
      </w:r>
      <w:r w:rsidR="005612A4">
        <w:rPr>
          <w:rFonts w:ascii="Segoe UI" w:eastAsia="Times New Roman" w:hAnsi="Segoe UI" w:cs="Segoe UI"/>
        </w:rPr>
        <w:t xml:space="preserve"> </w:t>
      </w:r>
      <w:r w:rsidR="005612A4" w:rsidRPr="005612A4">
        <w:rPr>
          <w:rFonts w:ascii="Segoe UI" w:eastAsia="Times New Roman" w:hAnsi="Segoe UI" w:cs="Segoe UI"/>
        </w:rPr>
        <w:t xml:space="preserve">Assistance Percentage </w:t>
      </w:r>
      <w:r w:rsidR="005612A4">
        <w:rPr>
          <w:rFonts w:ascii="Segoe UI" w:eastAsia="Times New Roman" w:hAnsi="Segoe UI" w:cs="Segoe UI"/>
        </w:rPr>
        <w:t>(</w:t>
      </w:r>
      <w:proofErr w:type="spellStart"/>
      <w:r w:rsidR="005612A4">
        <w:rPr>
          <w:rFonts w:ascii="Segoe UI" w:eastAsia="Times New Roman" w:hAnsi="Segoe UI" w:cs="Segoe UI"/>
        </w:rPr>
        <w:t>e</w:t>
      </w:r>
      <w:r>
        <w:rPr>
          <w:rFonts w:ascii="Segoe UI" w:eastAsia="Times New Roman" w:hAnsi="Segoe UI" w:cs="Segoe UI"/>
        </w:rPr>
        <w:t>FMAP</w:t>
      </w:r>
      <w:proofErr w:type="spellEnd"/>
      <w:r w:rsidR="005612A4">
        <w:rPr>
          <w:rFonts w:ascii="Segoe UI" w:eastAsia="Times New Roman" w:hAnsi="Segoe UI" w:cs="Segoe UI"/>
        </w:rPr>
        <w:t>)</w:t>
      </w:r>
      <w:r>
        <w:rPr>
          <w:rFonts w:ascii="Segoe UI" w:eastAsia="Times New Roman" w:hAnsi="Segoe UI" w:cs="Segoe UI"/>
        </w:rPr>
        <w:t xml:space="preserve"> </w:t>
      </w:r>
      <w:r w:rsidR="002117F3">
        <w:rPr>
          <w:rFonts w:ascii="Segoe UI" w:eastAsia="Times New Roman" w:hAnsi="Segoe UI" w:cs="Segoe UI"/>
        </w:rPr>
        <w:t>Pandemic Savings</w:t>
      </w:r>
    </w:p>
    <w:p w14:paraId="6B50BCB8" w14:textId="77777777" w:rsidR="003A592A" w:rsidRPr="00A34B81" w:rsidRDefault="003A592A" w:rsidP="009B27C3">
      <w:pPr>
        <w:pStyle w:val="ListParagraph"/>
        <w:tabs>
          <w:tab w:val="left" w:pos="1080"/>
          <w:tab w:val="left" w:pos="1440"/>
        </w:tabs>
        <w:spacing w:after="0" w:line="240" w:lineRule="auto"/>
        <w:ind w:left="2160"/>
        <w:rPr>
          <w:rFonts w:ascii="Segoe UI" w:eastAsia="Times New Roman" w:hAnsi="Segoe UI" w:cs="Segoe UI"/>
        </w:rPr>
      </w:pPr>
    </w:p>
    <w:p w14:paraId="33580ED2" w14:textId="72D1F27B" w:rsidR="00B237A4" w:rsidRPr="005612A4" w:rsidRDefault="00467FA9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ind w:left="1440"/>
        <w:rPr>
          <w:rFonts w:ascii="Segoe UI" w:eastAsia="Times New Roman" w:hAnsi="Segoe UI" w:cs="Segoe UI"/>
        </w:rPr>
      </w:pPr>
      <w:r w:rsidRPr="00F5245B">
        <w:rPr>
          <w:rFonts w:ascii="Segoe UI" w:eastAsia="Times New Roman" w:hAnsi="Segoe UI" w:cs="Segoe UI"/>
          <w:u w:val="single"/>
        </w:rPr>
        <w:t xml:space="preserve">Proposal </w:t>
      </w:r>
      <w:r w:rsidR="00153958" w:rsidRPr="00F5245B">
        <w:rPr>
          <w:rFonts w:ascii="Segoe UI" w:eastAsia="Times New Roman" w:hAnsi="Segoe UI" w:cs="Segoe UI"/>
          <w:u w:val="single"/>
        </w:rPr>
        <w:t>–</w:t>
      </w:r>
      <w:r w:rsidRPr="00F5245B">
        <w:rPr>
          <w:rFonts w:ascii="Segoe UI" w:eastAsia="Times New Roman" w:hAnsi="Segoe UI" w:cs="Segoe UI"/>
          <w:u w:val="single"/>
        </w:rPr>
        <w:t xml:space="preserve"> </w:t>
      </w:r>
      <w:r w:rsidR="00153958" w:rsidRPr="00F5245B">
        <w:rPr>
          <w:rFonts w:ascii="Segoe UI" w:eastAsia="Times New Roman" w:hAnsi="Segoe UI" w:cs="Segoe UI"/>
          <w:u w:val="single"/>
        </w:rPr>
        <w:t>Pilot Project – Limited Program Specialist Funding</w:t>
      </w:r>
      <w:r w:rsidR="004355B4" w:rsidRPr="00F5245B">
        <w:rPr>
          <w:rFonts w:ascii="Segoe UI" w:eastAsia="Times New Roman" w:hAnsi="Segoe UI" w:cs="Segoe UI"/>
        </w:rPr>
        <w:t xml:space="preserve"> – </w:t>
      </w:r>
      <w:r w:rsidR="00F5245B" w:rsidRPr="00F5245B">
        <w:rPr>
          <w:rFonts w:ascii="Segoe UI" w:eastAsia="Times New Roman" w:hAnsi="Segoe UI" w:cs="Segoe UI"/>
        </w:rPr>
        <w:t>The Superintendent recommends the Board approve to begin the Limited Program Specialist</w:t>
      </w:r>
      <w:r w:rsidR="00F5245B" w:rsidRPr="00F5245B">
        <w:rPr>
          <w:rFonts w:ascii="Segoe UI" w:eastAsia="Times New Roman" w:hAnsi="Segoe UI" w:cs="Segoe UI"/>
        </w:rPr>
        <w:t xml:space="preserve"> </w:t>
      </w:r>
      <w:r w:rsidR="00F5245B" w:rsidRPr="00F5245B">
        <w:rPr>
          <w:rFonts w:ascii="Segoe UI" w:eastAsia="Times New Roman" w:hAnsi="Segoe UI" w:cs="Segoe UI"/>
        </w:rPr>
        <w:t xml:space="preserve">Pilot Project funding to </w:t>
      </w:r>
      <w:r w:rsidR="00B65EC5">
        <w:rPr>
          <w:rFonts w:ascii="Segoe UI" w:eastAsia="Times New Roman" w:hAnsi="Segoe UI" w:cs="Segoe UI"/>
        </w:rPr>
        <w:t>start</w:t>
      </w:r>
      <w:r w:rsidR="00F5245B" w:rsidRPr="00F5245B">
        <w:rPr>
          <w:rFonts w:ascii="Segoe UI" w:eastAsia="Times New Roman" w:hAnsi="Segoe UI" w:cs="Segoe UI"/>
        </w:rPr>
        <w:t xml:space="preserve"> January 1st 2022, ending December 31st 2023 for the total cost</w:t>
      </w:r>
      <w:r w:rsidR="00F5245B" w:rsidRPr="00F5245B">
        <w:rPr>
          <w:rFonts w:ascii="Segoe UI" w:eastAsia="Times New Roman" w:hAnsi="Segoe UI" w:cs="Segoe UI"/>
        </w:rPr>
        <w:t xml:space="preserve"> </w:t>
      </w:r>
      <w:r w:rsidR="00F5245B" w:rsidRPr="00F5245B">
        <w:rPr>
          <w:rFonts w:ascii="Segoe UI" w:eastAsia="Times New Roman" w:hAnsi="Segoe UI" w:cs="Segoe UI"/>
        </w:rPr>
        <w:t>of $300,000.00. These funds would be available from the Enhanced Federal Medical</w:t>
      </w:r>
      <w:r w:rsidR="005612A4">
        <w:rPr>
          <w:rFonts w:ascii="Segoe UI" w:eastAsia="Times New Roman" w:hAnsi="Segoe UI" w:cs="Segoe UI"/>
        </w:rPr>
        <w:t xml:space="preserve"> </w:t>
      </w:r>
      <w:r w:rsidR="00F5245B" w:rsidRPr="005612A4">
        <w:rPr>
          <w:rFonts w:ascii="Segoe UI" w:eastAsia="Times New Roman" w:hAnsi="Segoe UI" w:cs="Segoe UI"/>
        </w:rPr>
        <w:t>Assistance Percentage (FMAP) funds received and sent to Westcon for provider support.</w:t>
      </w:r>
    </w:p>
    <w:p w14:paraId="543D4B94" w14:textId="77777777" w:rsidR="00B237A4" w:rsidRPr="00B237A4" w:rsidRDefault="00B237A4" w:rsidP="009B27C3">
      <w:pPr>
        <w:pStyle w:val="ListParagraph"/>
        <w:ind w:left="1440"/>
        <w:rPr>
          <w:rFonts w:ascii="Segoe UI" w:eastAsia="Times New Roman" w:hAnsi="Segoe UI" w:cs="Segoe UI"/>
        </w:rPr>
      </w:pPr>
    </w:p>
    <w:p w14:paraId="66D1FC3E" w14:textId="77777777" w:rsidR="008733A9" w:rsidRDefault="00B237A4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5096">
        <w:rPr>
          <w:rFonts w:ascii="Segoe UI" w:eastAsia="Times New Roman" w:hAnsi="Segoe UI" w:cs="Segoe UI"/>
          <w:u w:val="single"/>
        </w:rPr>
        <w:t xml:space="preserve">Proposal – Workforce Sustainability Reimbursement </w:t>
      </w:r>
      <w:r w:rsidR="00DC4FD4" w:rsidRPr="006D5096">
        <w:rPr>
          <w:rFonts w:ascii="Segoe UI" w:eastAsia="Times New Roman" w:hAnsi="Segoe UI" w:cs="Segoe UI"/>
          <w:u w:val="single"/>
        </w:rPr>
        <w:t>Program</w:t>
      </w:r>
      <w:r w:rsidR="00DC4FD4" w:rsidRPr="006D5096">
        <w:rPr>
          <w:rFonts w:ascii="Segoe UI" w:eastAsia="Times New Roman" w:hAnsi="Segoe UI" w:cs="Segoe UI"/>
        </w:rPr>
        <w:t xml:space="preserve"> - </w:t>
      </w:r>
      <w:r w:rsidR="006D5096" w:rsidRPr="006D5096">
        <w:rPr>
          <w:rFonts w:ascii="Segoe UI" w:eastAsia="Times New Roman" w:hAnsi="Segoe UI" w:cs="Segoe UI"/>
        </w:rPr>
        <w:t>The Superintendent recommends the Board approve the Workforce Sustainability</w:t>
      </w:r>
      <w:r w:rsidR="006D5096" w:rsidRPr="006D5096">
        <w:rPr>
          <w:rFonts w:ascii="Segoe UI" w:eastAsia="Times New Roman" w:hAnsi="Segoe UI" w:cs="Segoe UI"/>
        </w:rPr>
        <w:t xml:space="preserve"> </w:t>
      </w:r>
      <w:r w:rsidR="006D5096" w:rsidRPr="006D5096">
        <w:rPr>
          <w:rFonts w:ascii="Segoe UI" w:eastAsia="Times New Roman" w:hAnsi="Segoe UI" w:cs="Segoe UI"/>
        </w:rPr>
        <w:t>Reimbursement Program for an amount not to exceed $100,000 for calendar years 2022</w:t>
      </w:r>
      <w:r w:rsidR="006D5096">
        <w:rPr>
          <w:rFonts w:ascii="Segoe UI" w:eastAsia="Times New Roman" w:hAnsi="Segoe UI" w:cs="Segoe UI"/>
        </w:rPr>
        <w:t xml:space="preserve"> </w:t>
      </w:r>
      <w:r w:rsidR="006D5096" w:rsidRPr="006D5096">
        <w:rPr>
          <w:rFonts w:ascii="Segoe UI" w:eastAsia="Times New Roman" w:hAnsi="Segoe UI" w:cs="Segoe UI"/>
        </w:rPr>
        <w:t>and 2023.</w:t>
      </w:r>
    </w:p>
    <w:p w14:paraId="60B84DDA" w14:textId="747CBBF5" w:rsidR="00BD0661" w:rsidRDefault="00DC2F67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DA6AA9">
        <w:rPr>
          <w:rFonts w:ascii="Segoe UI" w:eastAsia="Times New Roman" w:hAnsi="Segoe UI" w:cs="Segoe UI"/>
          <w:u w:val="single"/>
        </w:rPr>
        <w:lastRenderedPageBreak/>
        <w:t xml:space="preserve">Proposal </w:t>
      </w:r>
      <w:r w:rsidRPr="00DA6AA9">
        <w:rPr>
          <w:rFonts w:ascii="Segoe UI" w:eastAsia="Times New Roman" w:hAnsi="Segoe UI" w:cs="Segoe UI"/>
        </w:rPr>
        <w:t xml:space="preserve">– Preble Cares Program </w:t>
      </w:r>
      <w:r w:rsidR="00DA6AA9" w:rsidRPr="00DA6AA9">
        <w:rPr>
          <w:rFonts w:ascii="Segoe UI" w:eastAsia="Times New Roman" w:hAnsi="Segoe UI" w:cs="Segoe UI"/>
        </w:rPr>
        <w:t>–</w:t>
      </w:r>
      <w:r w:rsidRPr="00DA6AA9">
        <w:rPr>
          <w:rFonts w:ascii="Segoe UI" w:eastAsia="Times New Roman" w:hAnsi="Segoe UI" w:cs="Segoe UI"/>
        </w:rPr>
        <w:t xml:space="preserve"> </w:t>
      </w:r>
      <w:r w:rsidR="00DA6AA9" w:rsidRPr="00DA6AA9">
        <w:rPr>
          <w:rFonts w:ascii="Segoe UI" w:eastAsia="Times New Roman" w:hAnsi="Segoe UI" w:cs="Segoe UI"/>
        </w:rPr>
        <w:t xml:space="preserve">The Superintendent recommends </w:t>
      </w:r>
      <w:r w:rsidR="00DA6AA9" w:rsidRPr="00DA6AA9">
        <w:rPr>
          <w:rFonts w:ascii="Segoe UI" w:eastAsia="Times New Roman" w:hAnsi="Segoe UI" w:cs="Segoe UI"/>
        </w:rPr>
        <w:t>for the Board approve the Preble Cares Program allowing full-time employees up to</w:t>
      </w:r>
      <w:r w:rsidR="00DA6AA9" w:rsidRPr="00DA6AA9">
        <w:rPr>
          <w:rFonts w:ascii="Segoe UI" w:eastAsia="Times New Roman" w:hAnsi="Segoe UI" w:cs="Segoe UI"/>
        </w:rPr>
        <w:t xml:space="preserve"> </w:t>
      </w:r>
      <w:r w:rsidR="00DA6AA9" w:rsidRPr="00DA6AA9">
        <w:rPr>
          <w:rFonts w:ascii="Segoe UI" w:eastAsia="Times New Roman" w:hAnsi="Segoe UI" w:cs="Segoe UI"/>
        </w:rPr>
        <w:t>eight (8) hours per year and part-time employees up to four (4) hours per year with pay to volunteer in</w:t>
      </w:r>
      <w:r w:rsidR="00DA6AA9" w:rsidRPr="00DA6AA9">
        <w:rPr>
          <w:rFonts w:ascii="Segoe UI" w:eastAsia="Times New Roman" w:hAnsi="Segoe UI" w:cs="Segoe UI"/>
        </w:rPr>
        <w:t xml:space="preserve"> </w:t>
      </w:r>
      <w:r w:rsidR="00DA6AA9" w:rsidRPr="00DA6AA9">
        <w:rPr>
          <w:rFonts w:ascii="Segoe UI" w:eastAsia="Times New Roman" w:hAnsi="Segoe UI" w:cs="Segoe UI"/>
        </w:rPr>
        <w:t>the community.</w:t>
      </w:r>
      <w:r w:rsidR="00D34EC7">
        <w:rPr>
          <w:rFonts w:ascii="Segoe UI" w:eastAsia="Times New Roman" w:hAnsi="Segoe UI" w:cs="Segoe UI"/>
        </w:rPr>
        <w:br/>
      </w:r>
    </w:p>
    <w:p w14:paraId="192F3572" w14:textId="4B6F017C" w:rsidR="00AC2103" w:rsidRPr="00DA6AA9" w:rsidRDefault="00865F5F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865F5F">
        <w:rPr>
          <w:rFonts w:ascii="Segoe UI" w:eastAsia="Times New Roman" w:hAnsi="Segoe UI" w:cs="Segoe UI"/>
          <w:u w:val="single"/>
        </w:rPr>
        <w:t>Contract for Early Intervention Physical Therapy Approval</w:t>
      </w:r>
      <w:r>
        <w:rPr>
          <w:rFonts w:ascii="Segoe UI" w:eastAsia="Times New Roman" w:hAnsi="Segoe UI" w:cs="Segoe UI"/>
        </w:rPr>
        <w:t xml:space="preserve"> </w:t>
      </w:r>
      <w:r w:rsidR="00EC4BF1">
        <w:rPr>
          <w:rFonts w:ascii="Segoe UI" w:eastAsia="Times New Roman" w:hAnsi="Segoe UI" w:cs="Segoe UI"/>
        </w:rPr>
        <w:t>–</w:t>
      </w:r>
      <w:r w:rsidR="008328BE">
        <w:rPr>
          <w:rFonts w:ascii="Segoe UI" w:eastAsia="Times New Roman" w:hAnsi="Segoe UI" w:cs="Segoe UI"/>
        </w:rPr>
        <w:t xml:space="preserve"> </w:t>
      </w:r>
      <w:r w:rsidR="00EC4BF1">
        <w:rPr>
          <w:rFonts w:ascii="Segoe UI" w:eastAsia="Times New Roman" w:hAnsi="Segoe UI" w:cs="Segoe UI"/>
        </w:rPr>
        <w:t xml:space="preserve">The Superintendent recommends the Board approve the contract with </w:t>
      </w:r>
      <w:r w:rsidR="00793950">
        <w:rPr>
          <w:rFonts w:ascii="Segoe UI" w:eastAsia="Times New Roman" w:hAnsi="Segoe UI" w:cs="Segoe UI"/>
        </w:rPr>
        <w:t xml:space="preserve">P.T Services Rehabilitation, Inc for the term of </w:t>
      </w:r>
      <w:r w:rsidR="00965DB4">
        <w:rPr>
          <w:rFonts w:ascii="Segoe UI" w:eastAsia="Times New Roman" w:hAnsi="Segoe UI" w:cs="Segoe UI"/>
        </w:rPr>
        <w:t>one year (September 1, 2022 to August 31, 2023</w:t>
      </w:r>
      <w:r w:rsidR="006B7896">
        <w:rPr>
          <w:rFonts w:ascii="Segoe UI" w:eastAsia="Times New Roman" w:hAnsi="Segoe UI" w:cs="Segoe UI"/>
        </w:rPr>
        <w:t xml:space="preserve"> at an amount not to exceed </w:t>
      </w:r>
      <w:r w:rsidR="00AE40B4">
        <w:rPr>
          <w:rFonts w:ascii="Segoe UI" w:eastAsia="Times New Roman" w:hAnsi="Segoe UI" w:cs="Segoe UI"/>
        </w:rPr>
        <w:t>$16,800.</w:t>
      </w:r>
      <w:r>
        <w:rPr>
          <w:rFonts w:ascii="Segoe UI" w:eastAsia="Times New Roman" w:hAnsi="Segoe UI" w:cs="Segoe UI"/>
        </w:rPr>
        <w:t xml:space="preserve"> </w:t>
      </w:r>
      <w:r w:rsidR="00AC2103" w:rsidRPr="00DA6AA9">
        <w:rPr>
          <w:rFonts w:ascii="Segoe UI" w:eastAsia="Times New Roman" w:hAnsi="Segoe UI" w:cs="Segoe UI"/>
        </w:rPr>
        <w:br/>
      </w:r>
    </w:p>
    <w:p w14:paraId="4FBD73EF" w14:textId="7E9DEF0C" w:rsidR="004355B4" w:rsidRDefault="004355B4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5B2EE0">
        <w:rPr>
          <w:rFonts w:ascii="Segoe UI" w:eastAsia="Times New Roman" w:hAnsi="Segoe UI" w:cs="Segoe UI"/>
          <w:u w:val="single"/>
        </w:rPr>
        <w:t>Ethics Approvals:</w:t>
      </w:r>
      <w:r w:rsidR="005B2EE0">
        <w:rPr>
          <w:rFonts w:ascii="Segoe UI" w:eastAsia="Times New Roman" w:hAnsi="Segoe UI" w:cs="Segoe UI"/>
        </w:rPr>
        <w:t xml:space="preserve"> The Ethics Committee will meet as needed prior to the Board meeting. Statue requires that the Board adopt the recommendations of the Ethics Committee.</w:t>
      </w:r>
    </w:p>
    <w:p w14:paraId="0BE89C58" w14:textId="77777777" w:rsidR="005B2EE0" w:rsidRPr="004355B4" w:rsidRDefault="005B2EE0" w:rsidP="009B27C3">
      <w:pPr>
        <w:pStyle w:val="ListParagraph"/>
        <w:tabs>
          <w:tab w:val="left" w:pos="1080"/>
          <w:tab w:val="left" w:pos="1440"/>
        </w:tabs>
        <w:spacing w:after="0" w:line="240" w:lineRule="auto"/>
        <w:ind w:left="2160"/>
        <w:rPr>
          <w:rFonts w:ascii="Segoe UI" w:eastAsia="Times New Roman" w:hAnsi="Segoe UI" w:cs="Segoe UI"/>
        </w:rPr>
      </w:pPr>
    </w:p>
    <w:p w14:paraId="44590806" w14:textId="5C33F150" w:rsidR="00EA0251" w:rsidRPr="006D623D" w:rsidRDefault="000D3A58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Conferences:</w:t>
      </w:r>
      <w:r w:rsidRPr="006D623D">
        <w:rPr>
          <w:rFonts w:ascii="Segoe UI" w:eastAsia="Times New Roman" w:hAnsi="Segoe UI" w:cs="Segoe UI"/>
        </w:rPr>
        <w:t xml:space="preserve"> </w:t>
      </w:r>
      <w:r w:rsidR="004355B4">
        <w:rPr>
          <w:rFonts w:ascii="Segoe UI" w:eastAsia="Times New Roman" w:hAnsi="Segoe UI" w:cs="Segoe UI"/>
        </w:rPr>
        <w:t>None</w:t>
      </w:r>
    </w:p>
    <w:p w14:paraId="0E11EAC5" w14:textId="77777777" w:rsidR="000D3A58" w:rsidRPr="006D623D" w:rsidRDefault="000D3A58" w:rsidP="009B27C3">
      <w:pPr>
        <w:tabs>
          <w:tab w:val="left" w:pos="1080"/>
          <w:tab w:val="left" w:pos="1440"/>
        </w:tabs>
        <w:spacing w:after="0" w:line="240" w:lineRule="auto"/>
        <w:ind w:left="2160" w:hanging="360"/>
        <w:rPr>
          <w:rFonts w:ascii="Segoe UI" w:eastAsia="Times New Roman" w:hAnsi="Segoe UI" w:cs="Segoe UI"/>
        </w:rPr>
      </w:pPr>
    </w:p>
    <w:p w14:paraId="6B96EDEE" w14:textId="6DC49F40" w:rsidR="008E4FA5" w:rsidRPr="006D623D" w:rsidRDefault="000D3A58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Personnel Actions:</w:t>
      </w:r>
      <w:r w:rsidRPr="006D623D">
        <w:rPr>
          <w:rFonts w:ascii="Segoe UI" w:eastAsia="Times New Roman" w:hAnsi="Segoe UI" w:cs="Segoe UI"/>
        </w:rPr>
        <w:t xml:space="preserve"> </w:t>
      </w:r>
    </w:p>
    <w:p w14:paraId="14C8227E" w14:textId="0B286EDE" w:rsidR="00247C5D" w:rsidRPr="00066CE9" w:rsidRDefault="00482747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>New Hires</w:t>
      </w:r>
      <w:r w:rsidR="00247C5D" w:rsidRPr="00066CE9">
        <w:rPr>
          <w:rFonts w:ascii="Segoe UI" w:hAnsi="Segoe UI" w:cs="Segoe UI"/>
          <w:b/>
        </w:rPr>
        <w:t xml:space="preserve">:  </w:t>
      </w:r>
    </w:p>
    <w:p w14:paraId="184F13C9" w14:textId="570AAC4B" w:rsidR="005B2EE0" w:rsidRPr="00066CE9" w:rsidRDefault="005B2EE0" w:rsidP="009B27C3">
      <w:pPr>
        <w:spacing w:after="0"/>
        <w:ind w:left="3060" w:hanging="360"/>
        <w:rPr>
          <w:rFonts w:ascii="Segoe UI" w:hAnsi="Segoe UI" w:cs="Segoe UI"/>
          <w:b/>
        </w:rPr>
      </w:pPr>
    </w:p>
    <w:p w14:paraId="21099189" w14:textId="05CA2AF9" w:rsidR="00155B9A" w:rsidRPr="00066CE9" w:rsidRDefault="00155B9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066CE9">
        <w:rPr>
          <w:rFonts w:ascii="Segoe UI" w:hAnsi="Segoe UI" w:cs="Segoe UI"/>
          <w:b/>
        </w:rPr>
        <w:t xml:space="preserve">Resignations:  </w:t>
      </w:r>
    </w:p>
    <w:p w14:paraId="20B5E139" w14:textId="77777777" w:rsidR="005B2EE0" w:rsidRDefault="005B2EE0" w:rsidP="009B27C3">
      <w:pPr>
        <w:spacing w:after="0"/>
        <w:ind w:left="2700" w:hanging="360"/>
        <w:rPr>
          <w:rFonts w:ascii="Segoe UI" w:hAnsi="Segoe UI" w:cs="Segoe UI"/>
          <w:b/>
        </w:rPr>
      </w:pPr>
    </w:p>
    <w:p w14:paraId="41CA8944" w14:textId="77777777" w:rsidR="00AB27D4" w:rsidRPr="009173B9" w:rsidRDefault="00184A8A" w:rsidP="009B27C3">
      <w:pPr>
        <w:pStyle w:val="ListParagraph"/>
        <w:numPr>
          <w:ilvl w:val="2"/>
          <w:numId w:val="47"/>
        </w:numPr>
        <w:spacing w:after="0"/>
        <w:ind w:left="2880"/>
        <w:rPr>
          <w:rFonts w:ascii="Segoe UI" w:hAnsi="Segoe UI" w:cs="Segoe UI"/>
          <w:b/>
        </w:rPr>
      </w:pPr>
      <w:r w:rsidRPr="009173B9">
        <w:rPr>
          <w:rFonts w:ascii="Segoe UI" w:hAnsi="Segoe UI" w:cs="Segoe UI"/>
          <w:b/>
        </w:rPr>
        <w:t>Open Positions</w:t>
      </w:r>
      <w:r w:rsidR="008E4FA5" w:rsidRPr="009173B9">
        <w:rPr>
          <w:rFonts w:ascii="Segoe UI" w:hAnsi="Segoe UI" w:cs="Segoe UI"/>
          <w:b/>
        </w:rPr>
        <w:t xml:space="preserve">: </w:t>
      </w:r>
      <w:r w:rsidR="00065A46" w:rsidRPr="009173B9">
        <w:rPr>
          <w:rFonts w:ascii="Segoe UI" w:hAnsi="Segoe UI" w:cs="Segoe UI"/>
          <w:b/>
        </w:rPr>
        <w:t xml:space="preserve"> </w:t>
      </w:r>
    </w:p>
    <w:p w14:paraId="1A729ECE" w14:textId="28ADEFCC" w:rsidR="000D2DDC" w:rsidRDefault="000D2DDC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SSA - reposting</w:t>
      </w:r>
    </w:p>
    <w:p w14:paraId="421BB0B5" w14:textId="7F95372C" w:rsidR="00AB27D4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>Developmental Specialist</w:t>
      </w:r>
      <w:r w:rsidR="00AB27D4" w:rsidRPr="009173B9">
        <w:rPr>
          <w:rFonts w:ascii="Segoe UI" w:hAnsi="Segoe UI" w:cs="Segoe UI"/>
          <w:bCs/>
        </w:rPr>
        <w:t xml:space="preserve"> – </w:t>
      </w:r>
      <w:r w:rsidR="000D2DDC">
        <w:rPr>
          <w:rFonts w:ascii="Segoe UI" w:hAnsi="Segoe UI" w:cs="Segoe UI"/>
          <w:bCs/>
        </w:rPr>
        <w:t>new hire pending</w:t>
      </w:r>
    </w:p>
    <w:p w14:paraId="2BE969B4" w14:textId="7A5EECCE" w:rsidR="00534F53" w:rsidRPr="009173B9" w:rsidRDefault="00184A8A" w:rsidP="000D2DDC">
      <w:pPr>
        <w:pStyle w:val="ListParagraph"/>
        <w:numPr>
          <w:ilvl w:val="4"/>
          <w:numId w:val="47"/>
        </w:numPr>
        <w:spacing w:after="0"/>
        <w:rPr>
          <w:rFonts w:ascii="Segoe UI" w:hAnsi="Segoe UI" w:cs="Segoe UI"/>
          <w:bCs/>
        </w:rPr>
      </w:pPr>
      <w:r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3A28CD94" w14:textId="77777777" w:rsidR="00834178" w:rsidRPr="00AB27D4" w:rsidRDefault="00834178" w:rsidP="009B27C3">
      <w:pPr>
        <w:pStyle w:val="ListParagraph"/>
        <w:tabs>
          <w:tab w:val="left" w:pos="1080"/>
          <w:tab w:val="left" w:pos="1440"/>
        </w:tabs>
        <w:spacing w:after="240"/>
        <w:ind w:left="2160" w:hanging="360"/>
        <w:rPr>
          <w:rFonts w:ascii="Segoe UI" w:hAnsi="Segoe UI" w:cs="Segoe UI"/>
        </w:rPr>
      </w:pPr>
    </w:p>
    <w:p w14:paraId="7A9D7984" w14:textId="51F98C26" w:rsidR="000D3A58" w:rsidRPr="006D623D" w:rsidRDefault="000D3A58" w:rsidP="009B27C3">
      <w:pPr>
        <w:pStyle w:val="ListParagraph"/>
        <w:numPr>
          <w:ilvl w:val="0"/>
          <w:numId w:val="47"/>
        </w:numPr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 w:rsidRPr="006D623D">
        <w:rPr>
          <w:rFonts w:ascii="Segoe UI" w:eastAsia="Times New Roman" w:hAnsi="Segoe UI" w:cs="Segoe UI"/>
          <w:u w:val="single"/>
        </w:rPr>
        <w:t>Policies/Procedures:</w:t>
      </w:r>
      <w:r w:rsidRPr="006D623D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3A72DD3E" w14:textId="77777777" w:rsidR="000D3A58" w:rsidRPr="006D623D" w:rsidRDefault="000D3A58" w:rsidP="009B27C3">
      <w:pPr>
        <w:spacing w:after="0" w:line="240" w:lineRule="auto"/>
        <w:ind w:left="3150" w:hanging="810"/>
        <w:rPr>
          <w:rFonts w:ascii="Segoe UI" w:eastAsia="Times New Roman" w:hAnsi="Segoe UI" w:cs="Segoe UI"/>
        </w:rPr>
      </w:pPr>
    </w:p>
    <w:p w14:paraId="5C809C7D" w14:textId="26384CF6" w:rsidR="00BC4F2E" w:rsidRPr="009173B9" w:rsidRDefault="0027694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/>
          <w:bCs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79FA5B82" w14:textId="5184B582" w:rsidR="00BC4F2E" w:rsidRPr="009173B9" w:rsidRDefault="00070623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 w:rsidRPr="00070623">
        <w:rPr>
          <w:rFonts w:ascii="Segoe UI" w:eastAsia="Times New Roman" w:hAnsi="Segoe UI" w:cs="Segoe UI"/>
          <w:bCs/>
          <w:color w:val="000000"/>
        </w:rPr>
        <w:t>Section 3.2 Service and Support Administration Policy</w:t>
      </w:r>
      <w:r w:rsidR="00A20B32">
        <w:rPr>
          <w:rFonts w:ascii="Segoe UI" w:eastAsia="Times New Roman" w:hAnsi="Segoe UI" w:cs="Segoe UI"/>
          <w:bCs/>
          <w:color w:val="000000"/>
        </w:rPr>
        <w:t xml:space="preserve"> – rewritten to reflect OAC changes.</w:t>
      </w:r>
    </w:p>
    <w:p w14:paraId="08D30012" w14:textId="345EBBDF" w:rsidR="001E66A6" w:rsidRPr="005F0790" w:rsidRDefault="00070623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070623">
        <w:rPr>
          <w:rFonts w:ascii="Segoe UI" w:eastAsia="Times New Roman" w:hAnsi="Segoe UI" w:cs="Segoe UI"/>
          <w:bCs/>
          <w:color w:val="000000"/>
        </w:rPr>
        <w:t>Section 3.5 Waiting List Policy</w:t>
      </w:r>
      <w:r w:rsidR="005F0790">
        <w:rPr>
          <w:rFonts w:ascii="Segoe UI" w:eastAsia="Times New Roman" w:hAnsi="Segoe UI" w:cs="Segoe UI"/>
          <w:bCs/>
          <w:color w:val="000000"/>
        </w:rPr>
        <w:t xml:space="preserve"> - </w:t>
      </w:r>
      <w:r w:rsidR="005F0790" w:rsidRPr="00070623">
        <w:rPr>
          <w:rFonts w:ascii="Segoe UI" w:eastAsia="Times New Roman" w:hAnsi="Segoe UI" w:cs="Segoe UI"/>
          <w:bCs/>
          <w:color w:val="000000"/>
        </w:rPr>
        <w:t>Policy</w:t>
      </w:r>
      <w:r w:rsidR="005F0790">
        <w:rPr>
          <w:rFonts w:ascii="Segoe UI" w:eastAsia="Times New Roman" w:hAnsi="Segoe UI" w:cs="Segoe UI"/>
          <w:bCs/>
          <w:color w:val="000000"/>
        </w:rPr>
        <w:t xml:space="preserve"> – rewritten to reflect OAC changes.</w:t>
      </w:r>
    </w:p>
    <w:p w14:paraId="11A7F87C" w14:textId="1FA476DA" w:rsidR="005F0790" w:rsidRDefault="005F0790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5F0790">
        <w:rPr>
          <w:rFonts w:ascii="Segoe UI" w:eastAsia="Times New Roman" w:hAnsi="Segoe UI" w:cs="Segoe UI"/>
          <w:color w:val="000000"/>
        </w:rPr>
        <w:t>Section 3.7 Medicaid Services Administrative Resolution of Complaints (Due Process) Policy</w:t>
      </w:r>
      <w:r>
        <w:rPr>
          <w:rFonts w:ascii="Segoe UI" w:eastAsia="Times New Roman" w:hAnsi="Segoe UI" w:cs="Segoe UI"/>
          <w:color w:val="000000"/>
        </w:rPr>
        <w:t xml:space="preserve"> – rewritten to reflect OAC changes</w:t>
      </w:r>
    </w:p>
    <w:p w14:paraId="0715FEA8" w14:textId="38BA7D2B" w:rsidR="005F0790" w:rsidRPr="009173B9" w:rsidRDefault="001A5DD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1A5DD4">
        <w:rPr>
          <w:rFonts w:ascii="Segoe UI" w:eastAsia="Times New Roman" w:hAnsi="Segoe UI" w:cs="Segoe UI"/>
          <w:color w:val="000000"/>
        </w:rPr>
        <w:t>Section 3.11 Administrative Resolution of Complaints Policy</w:t>
      </w:r>
      <w:r>
        <w:rPr>
          <w:rFonts w:ascii="Segoe UI" w:eastAsia="Times New Roman" w:hAnsi="Segoe UI" w:cs="Segoe UI"/>
          <w:color w:val="000000"/>
        </w:rPr>
        <w:t xml:space="preserve"> – rewritten to reflect OAC changes</w:t>
      </w:r>
    </w:p>
    <w:p w14:paraId="320B764D" w14:textId="7CC6355F" w:rsidR="00C42F0C" w:rsidRDefault="00C42F0C" w:rsidP="009B27C3">
      <w:pPr>
        <w:tabs>
          <w:tab w:val="left" w:pos="2520"/>
        </w:tabs>
        <w:spacing w:after="0" w:line="240" w:lineRule="auto"/>
        <w:ind w:left="3240" w:hanging="900"/>
        <w:rPr>
          <w:rFonts w:ascii="Segoe UI" w:eastAsia="Times New Roman" w:hAnsi="Segoe UI" w:cs="Segoe UI"/>
          <w:color w:val="000000"/>
        </w:rPr>
      </w:pPr>
    </w:p>
    <w:p w14:paraId="4D9065E4" w14:textId="1EF3D4EE" w:rsidR="00876184" w:rsidRPr="009173B9" w:rsidRDefault="00876184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>New Policy:</w:t>
      </w:r>
    </w:p>
    <w:p w14:paraId="37A1C481" w14:textId="07859753" w:rsidR="00876184" w:rsidRPr="009173B9" w:rsidRDefault="001A5DD4" w:rsidP="001A5DD4">
      <w:pPr>
        <w:pStyle w:val="ListParagraph"/>
        <w:numPr>
          <w:ilvl w:val="4"/>
          <w:numId w:val="47"/>
        </w:numPr>
        <w:tabs>
          <w:tab w:val="left" w:pos="2520"/>
        </w:tabs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None</w:t>
      </w:r>
    </w:p>
    <w:p w14:paraId="53FC592F" w14:textId="77777777" w:rsidR="00876184" w:rsidRPr="006D623D" w:rsidRDefault="00876184" w:rsidP="009B27C3">
      <w:pPr>
        <w:spacing w:after="0" w:line="240" w:lineRule="auto"/>
        <w:ind w:left="3240" w:hanging="720"/>
        <w:rPr>
          <w:rFonts w:ascii="Segoe UI" w:eastAsia="Times New Roman" w:hAnsi="Segoe UI" w:cs="Segoe UI"/>
          <w:color w:val="000000"/>
        </w:rPr>
      </w:pPr>
    </w:p>
    <w:p w14:paraId="23F4B479" w14:textId="6F7A0525" w:rsidR="000D3A58" w:rsidRPr="009173B9" w:rsidRDefault="00F746A0" w:rsidP="009B27C3">
      <w:pPr>
        <w:pStyle w:val="ListParagraph"/>
        <w:numPr>
          <w:ilvl w:val="2"/>
          <w:numId w:val="47"/>
        </w:numPr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  <w:r w:rsidRPr="009173B9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9173B9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9173B9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9173B9">
        <w:rPr>
          <w:rFonts w:ascii="Segoe UI" w:eastAsia="Times New Roman" w:hAnsi="Segoe UI" w:cs="Segoe UI"/>
          <w:b/>
          <w:bCs/>
          <w:color w:val="000000"/>
        </w:rPr>
        <w:t>:</w:t>
      </w:r>
      <w:r w:rsidR="000D3A58" w:rsidRPr="009173B9">
        <w:rPr>
          <w:rFonts w:ascii="Segoe UI" w:eastAsia="Times New Roman" w:hAnsi="Segoe UI" w:cs="Segoe UI"/>
          <w:bCs/>
          <w:color w:val="000000"/>
        </w:rPr>
        <w:t xml:space="preserve">  </w:t>
      </w:r>
    </w:p>
    <w:p w14:paraId="37244D5C" w14:textId="608B0568" w:rsidR="00E40135" w:rsidRPr="009173B9" w:rsidRDefault="00E40135" w:rsidP="001A5DD4">
      <w:pPr>
        <w:pStyle w:val="ListParagraph"/>
        <w:numPr>
          <w:ilvl w:val="4"/>
          <w:numId w:val="47"/>
        </w:numPr>
        <w:tabs>
          <w:tab w:val="left" w:pos="2340"/>
        </w:tabs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 w:rsidRPr="009173B9">
        <w:rPr>
          <w:rFonts w:ascii="Segoe UI" w:eastAsia="Times New Roman" w:hAnsi="Segoe UI" w:cs="Segoe UI"/>
          <w:bCs/>
          <w:color w:val="000000"/>
        </w:rPr>
        <w:t>None</w:t>
      </w:r>
    </w:p>
    <w:p w14:paraId="48460519" w14:textId="413E5E3C" w:rsidR="00834178" w:rsidRPr="006D623D" w:rsidRDefault="00834178" w:rsidP="009B27C3">
      <w:pPr>
        <w:tabs>
          <w:tab w:val="left" w:pos="1080"/>
          <w:tab w:val="left" w:pos="1440"/>
        </w:tabs>
        <w:spacing w:after="0" w:line="240" w:lineRule="auto"/>
        <w:ind w:left="2160" w:hanging="360"/>
        <w:rPr>
          <w:rFonts w:ascii="Segoe UI" w:eastAsia="Times New Roman" w:hAnsi="Segoe UI" w:cs="Segoe UI"/>
          <w:bCs/>
          <w:color w:val="000000"/>
        </w:rPr>
      </w:pPr>
    </w:p>
    <w:p w14:paraId="10B1E896" w14:textId="3A3423C7" w:rsidR="00834178" w:rsidRPr="006D623D" w:rsidRDefault="00834178" w:rsidP="009B27C3">
      <w:pPr>
        <w:pStyle w:val="ListParagraph"/>
        <w:numPr>
          <w:ilvl w:val="0"/>
          <w:numId w:val="47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  <w:r w:rsidRPr="006D623D">
        <w:rPr>
          <w:rFonts w:ascii="Segoe UI" w:eastAsia="Times New Roman" w:hAnsi="Segoe UI" w:cs="Segoe UI"/>
          <w:bCs/>
          <w:color w:val="000000"/>
          <w:u w:val="single"/>
        </w:rPr>
        <w:t>Other:</w:t>
      </w:r>
      <w:r w:rsidR="0043530E" w:rsidRPr="006D623D">
        <w:rPr>
          <w:rFonts w:ascii="Segoe UI" w:eastAsia="Times New Roman" w:hAnsi="Segoe UI" w:cs="Segoe UI"/>
          <w:bCs/>
          <w:color w:val="000000"/>
        </w:rPr>
        <w:tab/>
      </w:r>
    </w:p>
    <w:p w14:paraId="46D69141" w14:textId="12F1134C" w:rsidR="000D3A58" w:rsidRPr="006D623D" w:rsidRDefault="002C3E66" w:rsidP="00E54DE7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ab/>
      </w:r>
    </w:p>
    <w:p w14:paraId="600F023D" w14:textId="7119703C" w:rsidR="00E035B5" w:rsidRDefault="007002CF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3C3B2042" w14:textId="2A3D7940" w:rsidR="00B94C63" w:rsidRPr="006D623D" w:rsidRDefault="00B94C63" w:rsidP="00B94C63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XI.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</w:p>
    <w:p w14:paraId="2E074EC7" w14:textId="7683B133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1A5DD4">
        <w:rPr>
          <w:rFonts w:ascii="Segoe UI" w:hAnsi="Segoe UI" w:cs="Segoe UI"/>
          <w:bCs/>
        </w:rPr>
        <w:t xml:space="preserve">September </w:t>
      </w:r>
      <w:r w:rsidR="004E7F30">
        <w:rPr>
          <w:rFonts w:ascii="Segoe UI" w:hAnsi="Segoe UI" w:cs="Segoe UI"/>
          <w:bCs/>
        </w:rPr>
        <w:t>15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4F9AEBC2" w14:textId="5C7601DF" w:rsidR="000552AC" w:rsidRPr="006D623D" w:rsidRDefault="00CA473C" w:rsidP="00CB5A4F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1E47B5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sectPr w:rsidR="000552AC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C7A6" w14:textId="083F5E2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  <w:r>
      <w:rPr>
        <w:rFonts w:ascii="Segoe UI" w:hAnsi="Segoe UI" w:cs="Segoe UI"/>
        <w:noProof/>
        <w:color w:val="1B2439"/>
      </w:rPr>
      <w:drawing>
        <wp:inline distT="0" distB="0" distL="0" distR="0" wp14:anchorId="59F69BF8" wp14:editId="46B08023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1FDDFC" w14:textId="77777777" w:rsidR="00826737" w:rsidRDefault="00826737" w:rsidP="00826737">
    <w:pPr>
      <w:pStyle w:val="TableParagraph"/>
      <w:tabs>
        <w:tab w:val="left" w:pos="6156"/>
      </w:tabs>
      <w:ind w:right="738"/>
      <w:jc w:val="center"/>
      <w:rPr>
        <w:i/>
        <w:sz w:val="18"/>
      </w:rPr>
    </w:pPr>
    <w:r>
      <w:rPr>
        <w:i/>
        <w:sz w:val="18"/>
      </w:rPr>
      <w:t>The MISSION of the Preble County Board of DD is to</w:t>
    </w:r>
    <w:r>
      <w:rPr>
        <w:i/>
        <w:spacing w:val="-42"/>
        <w:sz w:val="18"/>
      </w:rPr>
      <w:t xml:space="preserve"> </w:t>
    </w:r>
    <w:r>
      <w:rPr>
        <w:i/>
        <w:sz w:val="18"/>
      </w:rPr>
      <w:t>support individuals with developmental disabilities to</w:t>
    </w:r>
  </w:p>
  <w:p w14:paraId="4393DC1F" w14:textId="77777777" w:rsidR="00826737" w:rsidRDefault="00826737" w:rsidP="00826737">
    <w:pPr>
      <w:pStyle w:val="TableParagraph"/>
      <w:jc w:val="center"/>
      <w:rPr>
        <w:i/>
        <w:sz w:val="18"/>
      </w:rPr>
    </w:pPr>
    <w:r>
      <w:rPr>
        <w:i/>
        <w:sz w:val="18"/>
      </w:rPr>
      <w:t>live, learn, work, and socialize</w:t>
    </w:r>
    <w:r>
      <w:rPr>
        <w:i/>
        <w:spacing w:val="-1"/>
        <w:sz w:val="18"/>
      </w:rPr>
      <w:t xml:space="preserve"> </w:t>
    </w:r>
    <w:r>
      <w:rPr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9227712">
    <w:abstractNumId w:val="37"/>
  </w:num>
  <w:num w:numId="2" w16cid:durableId="257955596">
    <w:abstractNumId w:val="29"/>
  </w:num>
  <w:num w:numId="3" w16cid:durableId="2063552476">
    <w:abstractNumId w:val="11"/>
  </w:num>
  <w:num w:numId="4" w16cid:durableId="2034334173">
    <w:abstractNumId w:val="45"/>
  </w:num>
  <w:num w:numId="5" w16cid:durableId="1926567928">
    <w:abstractNumId w:val="32"/>
  </w:num>
  <w:num w:numId="6" w16cid:durableId="1044215800">
    <w:abstractNumId w:val="13"/>
  </w:num>
  <w:num w:numId="7" w16cid:durableId="1372193717">
    <w:abstractNumId w:val="44"/>
  </w:num>
  <w:num w:numId="8" w16cid:durableId="1097211441">
    <w:abstractNumId w:val="33"/>
  </w:num>
  <w:num w:numId="9" w16cid:durableId="1961645453">
    <w:abstractNumId w:val="20"/>
  </w:num>
  <w:num w:numId="10" w16cid:durableId="85612016">
    <w:abstractNumId w:val="1"/>
  </w:num>
  <w:num w:numId="11" w16cid:durableId="1772387253">
    <w:abstractNumId w:val="24"/>
  </w:num>
  <w:num w:numId="12" w16cid:durableId="1179197797">
    <w:abstractNumId w:val="39"/>
  </w:num>
  <w:num w:numId="13" w16cid:durableId="194928363">
    <w:abstractNumId w:val="35"/>
  </w:num>
  <w:num w:numId="14" w16cid:durableId="1302997018">
    <w:abstractNumId w:val="7"/>
  </w:num>
  <w:num w:numId="15" w16cid:durableId="2091080361">
    <w:abstractNumId w:val="36"/>
  </w:num>
  <w:num w:numId="16" w16cid:durableId="2046440730">
    <w:abstractNumId w:val="17"/>
  </w:num>
  <w:num w:numId="17" w16cid:durableId="2004163465">
    <w:abstractNumId w:val="12"/>
  </w:num>
  <w:num w:numId="18" w16cid:durableId="1591964841">
    <w:abstractNumId w:val="27"/>
  </w:num>
  <w:num w:numId="19" w16cid:durableId="2116096615">
    <w:abstractNumId w:val="16"/>
  </w:num>
  <w:num w:numId="20" w16cid:durableId="1146779087">
    <w:abstractNumId w:val="34"/>
  </w:num>
  <w:num w:numId="21" w16cid:durableId="1943102368">
    <w:abstractNumId w:val="5"/>
  </w:num>
  <w:num w:numId="22" w16cid:durableId="1640305978">
    <w:abstractNumId w:val="25"/>
  </w:num>
  <w:num w:numId="23" w16cid:durableId="1734574016">
    <w:abstractNumId w:val="0"/>
  </w:num>
  <w:num w:numId="24" w16cid:durableId="1663049691">
    <w:abstractNumId w:val="30"/>
  </w:num>
  <w:num w:numId="25" w16cid:durableId="2012944219">
    <w:abstractNumId w:val="43"/>
  </w:num>
  <w:num w:numId="26" w16cid:durableId="3484109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3808077">
    <w:abstractNumId w:val="21"/>
  </w:num>
  <w:num w:numId="28" w16cid:durableId="1370455027">
    <w:abstractNumId w:val="15"/>
  </w:num>
  <w:num w:numId="29" w16cid:durableId="872963574">
    <w:abstractNumId w:val="8"/>
  </w:num>
  <w:num w:numId="30" w16cid:durableId="794368679">
    <w:abstractNumId w:val="14"/>
  </w:num>
  <w:num w:numId="31" w16cid:durableId="337463581">
    <w:abstractNumId w:val="4"/>
  </w:num>
  <w:num w:numId="32" w16cid:durableId="1719353073">
    <w:abstractNumId w:val="42"/>
  </w:num>
  <w:num w:numId="33" w16cid:durableId="1706103187">
    <w:abstractNumId w:val="3"/>
  </w:num>
  <w:num w:numId="34" w16cid:durableId="537667691">
    <w:abstractNumId w:val="28"/>
  </w:num>
  <w:num w:numId="35" w16cid:durableId="411047840">
    <w:abstractNumId w:val="38"/>
  </w:num>
  <w:num w:numId="36" w16cid:durableId="1818958702">
    <w:abstractNumId w:val="40"/>
  </w:num>
  <w:num w:numId="37" w16cid:durableId="701436810">
    <w:abstractNumId w:val="18"/>
  </w:num>
  <w:num w:numId="38" w16cid:durableId="153181851">
    <w:abstractNumId w:val="9"/>
  </w:num>
  <w:num w:numId="39" w16cid:durableId="391855605">
    <w:abstractNumId w:val="31"/>
  </w:num>
  <w:num w:numId="40" w16cid:durableId="474956900">
    <w:abstractNumId w:val="41"/>
  </w:num>
  <w:num w:numId="41" w16cid:durableId="1735733904">
    <w:abstractNumId w:val="23"/>
  </w:num>
  <w:num w:numId="42" w16cid:durableId="417794898">
    <w:abstractNumId w:val="26"/>
  </w:num>
  <w:num w:numId="43" w16cid:durableId="1863742331">
    <w:abstractNumId w:val="19"/>
  </w:num>
  <w:num w:numId="44" w16cid:durableId="1734085915">
    <w:abstractNumId w:val="2"/>
  </w:num>
  <w:num w:numId="45" w16cid:durableId="2112703904">
    <w:abstractNumId w:val="22"/>
  </w:num>
  <w:num w:numId="46" w16cid:durableId="1768573354">
    <w:abstractNumId w:val="6"/>
  </w:num>
  <w:num w:numId="47" w16cid:durableId="232400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332F6"/>
    <w:rsid w:val="000512F9"/>
    <w:rsid w:val="000552AC"/>
    <w:rsid w:val="000600C2"/>
    <w:rsid w:val="00065A46"/>
    <w:rsid w:val="00066CE9"/>
    <w:rsid w:val="000675D4"/>
    <w:rsid w:val="00070623"/>
    <w:rsid w:val="00083A87"/>
    <w:rsid w:val="00094456"/>
    <w:rsid w:val="000A07D1"/>
    <w:rsid w:val="000A2C7A"/>
    <w:rsid w:val="000A34FB"/>
    <w:rsid w:val="000A48BD"/>
    <w:rsid w:val="000A6F51"/>
    <w:rsid w:val="000B5FA5"/>
    <w:rsid w:val="000B757E"/>
    <w:rsid w:val="000B79A1"/>
    <w:rsid w:val="000D2DDC"/>
    <w:rsid w:val="000D3A58"/>
    <w:rsid w:val="000E5690"/>
    <w:rsid w:val="000F6C6C"/>
    <w:rsid w:val="00106666"/>
    <w:rsid w:val="001156E8"/>
    <w:rsid w:val="001223C5"/>
    <w:rsid w:val="00153958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17F3"/>
    <w:rsid w:val="00217ED0"/>
    <w:rsid w:val="00234041"/>
    <w:rsid w:val="00247C5D"/>
    <w:rsid w:val="00255805"/>
    <w:rsid w:val="00267A4E"/>
    <w:rsid w:val="00276944"/>
    <w:rsid w:val="002836B2"/>
    <w:rsid w:val="00294562"/>
    <w:rsid w:val="00296E23"/>
    <w:rsid w:val="002A2363"/>
    <w:rsid w:val="002A4A67"/>
    <w:rsid w:val="002B01DA"/>
    <w:rsid w:val="002B2557"/>
    <w:rsid w:val="002B39AA"/>
    <w:rsid w:val="002C297C"/>
    <w:rsid w:val="002C3E66"/>
    <w:rsid w:val="002E1952"/>
    <w:rsid w:val="00301AF4"/>
    <w:rsid w:val="00304047"/>
    <w:rsid w:val="0030697A"/>
    <w:rsid w:val="003124F1"/>
    <w:rsid w:val="00323430"/>
    <w:rsid w:val="00330D95"/>
    <w:rsid w:val="00337346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F08C8"/>
    <w:rsid w:val="003F144B"/>
    <w:rsid w:val="003F307B"/>
    <w:rsid w:val="003F3C48"/>
    <w:rsid w:val="00426556"/>
    <w:rsid w:val="004331CA"/>
    <w:rsid w:val="0043530E"/>
    <w:rsid w:val="00435491"/>
    <w:rsid w:val="004355B4"/>
    <w:rsid w:val="00437FB8"/>
    <w:rsid w:val="00442E28"/>
    <w:rsid w:val="00442EB8"/>
    <w:rsid w:val="00456F49"/>
    <w:rsid w:val="00464E3C"/>
    <w:rsid w:val="00467380"/>
    <w:rsid w:val="00467FA9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7290"/>
    <w:rsid w:val="004E7F30"/>
    <w:rsid w:val="004F18F6"/>
    <w:rsid w:val="004F2615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612A4"/>
    <w:rsid w:val="00577185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7CE9"/>
    <w:rsid w:val="006006BD"/>
    <w:rsid w:val="00601FF5"/>
    <w:rsid w:val="00611650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55A5"/>
    <w:rsid w:val="007002CF"/>
    <w:rsid w:val="00724D8F"/>
    <w:rsid w:val="0074046C"/>
    <w:rsid w:val="0074704E"/>
    <w:rsid w:val="00753017"/>
    <w:rsid w:val="00760B2C"/>
    <w:rsid w:val="00761298"/>
    <w:rsid w:val="007634F1"/>
    <w:rsid w:val="007738E2"/>
    <w:rsid w:val="0078335A"/>
    <w:rsid w:val="00783D31"/>
    <w:rsid w:val="00793950"/>
    <w:rsid w:val="007B7D08"/>
    <w:rsid w:val="007C1CC6"/>
    <w:rsid w:val="007C466A"/>
    <w:rsid w:val="007C5AFF"/>
    <w:rsid w:val="007D4688"/>
    <w:rsid w:val="007D5FF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45174"/>
    <w:rsid w:val="008540B3"/>
    <w:rsid w:val="00863D45"/>
    <w:rsid w:val="00865F5F"/>
    <w:rsid w:val="008733A9"/>
    <w:rsid w:val="00876184"/>
    <w:rsid w:val="00886048"/>
    <w:rsid w:val="008943A6"/>
    <w:rsid w:val="00896FC2"/>
    <w:rsid w:val="008A1442"/>
    <w:rsid w:val="008A23A0"/>
    <w:rsid w:val="008A6A8C"/>
    <w:rsid w:val="008B15D0"/>
    <w:rsid w:val="008B2BBE"/>
    <w:rsid w:val="008E4FA5"/>
    <w:rsid w:val="008E5692"/>
    <w:rsid w:val="008F014E"/>
    <w:rsid w:val="008F0212"/>
    <w:rsid w:val="008F2EFF"/>
    <w:rsid w:val="008F4EF8"/>
    <w:rsid w:val="008F665A"/>
    <w:rsid w:val="009044E1"/>
    <w:rsid w:val="00906F04"/>
    <w:rsid w:val="009173B9"/>
    <w:rsid w:val="0093400F"/>
    <w:rsid w:val="009367B2"/>
    <w:rsid w:val="00964B60"/>
    <w:rsid w:val="00965DB4"/>
    <w:rsid w:val="00965F05"/>
    <w:rsid w:val="00967657"/>
    <w:rsid w:val="00986891"/>
    <w:rsid w:val="0099075B"/>
    <w:rsid w:val="009958DF"/>
    <w:rsid w:val="009B0A0D"/>
    <w:rsid w:val="009B27C3"/>
    <w:rsid w:val="009B4E5F"/>
    <w:rsid w:val="009D0157"/>
    <w:rsid w:val="009D0F0D"/>
    <w:rsid w:val="009D7BE6"/>
    <w:rsid w:val="009F4FBF"/>
    <w:rsid w:val="00A20B32"/>
    <w:rsid w:val="00A233AA"/>
    <w:rsid w:val="00A34B81"/>
    <w:rsid w:val="00A3661A"/>
    <w:rsid w:val="00A37340"/>
    <w:rsid w:val="00A45F0B"/>
    <w:rsid w:val="00A52349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B3F02"/>
    <w:rsid w:val="00AC2103"/>
    <w:rsid w:val="00AD4E04"/>
    <w:rsid w:val="00AD6AC1"/>
    <w:rsid w:val="00AE40B4"/>
    <w:rsid w:val="00B13241"/>
    <w:rsid w:val="00B2035B"/>
    <w:rsid w:val="00B237A4"/>
    <w:rsid w:val="00B27950"/>
    <w:rsid w:val="00B30E2E"/>
    <w:rsid w:val="00B3114B"/>
    <w:rsid w:val="00B32EB7"/>
    <w:rsid w:val="00B33EDB"/>
    <w:rsid w:val="00B4600E"/>
    <w:rsid w:val="00B65EC5"/>
    <w:rsid w:val="00B6758E"/>
    <w:rsid w:val="00B743B6"/>
    <w:rsid w:val="00B749E0"/>
    <w:rsid w:val="00B8199A"/>
    <w:rsid w:val="00B843C8"/>
    <w:rsid w:val="00B860E5"/>
    <w:rsid w:val="00B91EFC"/>
    <w:rsid w:val="00B943CB"/>
    <w:rsid w:val="00B94C63"/>
    <w:rsid w:val="00B96BB4"/>
    <w:rsid w:val="00BA00B8"/>
    <w:rsid w:val="00BA492E"/>
    <w:rsid w:val="00BA57DD"/>
    <w:rsid w:val="00BA5F36"/>
    <w:rsid w:val="00BB3814"/>
    <w:rsid w:val="00BB6D88"/>
    <w:rsid w:val="00BC4F2E"/>
    <w:rsid w:val="00BD0661"/>
    <w:rsid w:val="00BD1BE2"/>
    <w:rsid w:val="00C00A6F"/>
    <w:rsid w:val="00C0600F"/>
    <w:rsid w:val="00C11AD9"/>
    <w:rsid w:val="00C148D8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876B8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668E"/>
    <w:rsid w:val="00CF764B"/>
    <w:rsid w:val="00D120B1"/>
    <w:rsid w:val="00D12207"/>
    <w:rsid w:val="00D150D5"/>
    <w:rsid w:val="00D25E2E"/>
    <w:rsid w:val="00D34EC7"/>
    <w:rsid w:val="00D4216B"/>
    <w:rsid w:val="00D46785"/>
    <w:rsid w:val="00D5284B"/>
    <w:rsid w:val="00D63A99"/>
    <w:rsid w:val="00D74650"/>
    <w:rsid w:val="00D77C06"/>
    <w:rsid w:val="00D8195F"/>
    <w:rsid w:val="00D921B5"/>
    <w:rsid w:val="00D934F8"/>
    <w:rsid w:val="00D96DB9"/>
    <w:rsid w:val="00DA6AA9"/>
    <w:rsid w:val="00DB13EE"/>
    <w:rsid w:val="00DC0A0A"/>
    <w:rsid w:val="00DC2CC9"/>
    <w:rsid w:val="00DC2F67"/>
    <w:rsid w:val="00DC4FD4"/>
    <w:rsid w:val="00DC5BFA"/>
    <w:rsid w:val="00DE708C"/>
    <w:rsid w:val="00DF352E"/>
    <w:rsid w:val="00E035B5"/>
    <w:rsid w:val="00E105DB"/>
    <w:rsid w:val="00E10706"/>
    <w:rsid w:val="00E10940"/>
    <w:rsid w:val="00E16FA1"/>
    <w:rsid w:val="00E2293B"/>
    <w:rsid w:val="00E40135"/>
    <w:rsid w:val="00E40F7A"/>
    <w:rsid w:val="00E47B50"/>
    <w:rsid w:val="00E54DE7"/>
    <w:rsid w:val="00E557B4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6AB"/>
    <w:rsid w:val="00EE2E2A"/>
    <w:rsid w:val="00EF6993"/>
    <w:rsid w:val="00F043FF"/>
    <w:rsid w:val="00F352E6"/>
    <w:rsid w:val="00F368EC"/>
    <w:rsid w:val="00F51CC7"/>
    <w:rsid w:val="00F5245B"/>
    <w:rsid w:val="00F52563"/>
    <w:rsid w:val="00F56A8B"/>
    <w:rsid w:val="00F746A0"/>
    <w:rsid w:val="00F74FB3"/>
    <w:rsid w:val="00F76779"/>
    <w:rsid w:val="00F80087"/>
    <w:rsid w:val="00F82A40"/>
    <w:rsid w:val="00F83409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Props1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DB9F4-CD1F-4227-A617-0FBD7683FD0B}">
  <ds:schemaRefs>
    <ds:schemaRef ds:uri="http://schemas.microsoft.com/office/2006/metadata/properties"/>
    <ds:schemaRef ds:uri="http://schemas.microsoft.com/office/infopath/2007/PartnerControls"/>
    <ds:schemaRef ds:uri="e86732fd-2077-4a21-b30e-1e886e2062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452</Words>
  <Characters>2619</Characters>
  <Application>Microsoft Office Word</Application>
  <DocSecurity>0</DocSecurity>
  <Lines>124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Brian Green</cp:lastModifiedBy>
  <cp:revision>75</cp:revision>
  <cp:lastPrinted>2022-04-21T20:21:00Z</cp:lastPrinted>
  <dcterms:created xsi:type="dcterms:W3CDTF">2022-03-14T18:19:00Z</dcterms:created>
  <dcterms:modified xsi:type="dcterms:W3CDTF">2022-08-12T18:06:00Z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