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3DC9E0D0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79327D">
        <w:rPr>
          <w:rFonts w:ascii="Cambria" w:hAnsi="Cambria" w:cs="Segoe UI"/>
          <w:noProof/>
          <w:sz w:val="26"/>
          <w:szCs w:val="26"/>
        </w:rPr>
        <w:t>September</w:t>
      </w:r>
      <w:r w:rsidR="008A1442">
        <w:rPr>
          <w:rFonts w:ascii="Cambria" w:hAnsi="Cambria" w:cs="Segoe UI"/>
          <w:noProof/>
          <w:sz w:val="26"/>
          <w:szCs w:val="26"/>
        </w:rPr>
        <w:t xml:space="preserve"> 1</w:t>
      </w:r>
      <w:r w:rsidR="0079327D">
        <w:rPr>
          <w:rFonts w:ascii="Cambria" w:hAnsi="Cambria" w:cs="Segoe UI"/>
          <w:noProof/>
          <w:sz w:val="26"/>
          <w:szCs w:val="26"/>
        </w:rPr>
        <w:t>5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6CD79C69" w:rsidR="00694900" w:rsidRPr="00B44669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B44669">
        <w:rPr>
          <w:rFonts w:ascii="Segoe UI" w:hAnsi="Segoe UI" w:cs="Segoe UI"/>
          <w:bCs/>
          <w:noProof/>
        </w:rPr>
        <w:t>Budget</w:t>
      </w:r>
      <w:r w:rsidR="009B15A5">
        <w:rPr>
          <w:rFonts w:ascii="Segoe UI" w:hAnsi="Segoe UI" w:cs="Segoe UI"/>
          <w:bCs/>
          <w:noProof/>
        </w:rPr>
        <w:t>ing &amp; Cost Projections</w:t>
      </w:r>
      <w:r w:rsidR="00B44669">
        <w:rPr>
          <w:rFonts w:ascii="Segoe UI" w:hAnsi="Segoe UI" w:cs="Segoe UI"/>
          <w:bCs/>
          <w:noProof/>
        </w:rPr>
        <w:t>- Sandy Landers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6CCBA5E6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0E02D789" w:rsidR="0054650B" w:rsidRPr="0054650B" w:rsidRDefault="0079327D" w:rsidP="0054650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August</w:t>
      </w:r>
      <w:r w:rsidR="006C2A76">
        <w:rPr>
          <w:rFonts w:ascii="Segoe UI" w:hAnsi="Segoe UI" w:cs="Segoe UI"/>
        </w:rPr>
        <w:t xml:space="preserve"> 1</w:t>
      </w:r>
      <w:r>
        <w:rPr>
          <w:rFonts w:ascii="Segoe UI" w:hAnsi="Segoe UI" w:cs="Segoe UI"/>
        </w:rPr>
        <w:t>8</w:t>
      </w:r>
      <w:r w:rsidR="005066C2">
        <w:rPr>
          <w:rFonts w:ascii="Segoe UI" w:hAnsi="Segoe UI" w:cs="Segoe UI"/>
        </w:rPr>
        <w:t xml:space="preserve">, 2022 Board Meeting Minutes 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CCFD1F" w14:textId="45665F37" w:rsidR="00526CD9" w:rsidRPr="0079327D" w:rsidRDefault="00D120B1" w:rsidP="0079327D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>Monthly Financial Report</w:t>
      </w:r>
      <w:bookmarkStart w:id="1" w:name="_Hlk439439"/>
      <w:r w:rsidR="0079327D">
        <w:rPr>
          <w:rFonts w:ascii="Segoe UI" w:hAnsi="Segoe UI" w:cs="Segoe UI"/>
        </w:rPr>
        <w:t xml:space="preserve"> August 2022</w:t>
      </w:r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EB19030" w:rsidR="00C27EF2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Plans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355B9150" w14:textId="0BB31041" w:rsidR="00CF668E" w:rsidRPr="00526CD9" w:rsidRDefault="00C708CC" w:rsidP="00526CD9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A33BDB">
        <w:rPr>
          <w:rFonts w:ascii="Segoe UI" w:hAnsi="Segoe UI" w:cs="Segoe UI"/>
          <w:bCs/>
        </w:rPr>
        <w:t xml:space="preserve">Director </w:t>
      </w:r>
      <w:r w:rsidR="007A7CDC">
        <w:rPr>
          <w:rFonts w:ascii="Segoe UI" w:hAnsi="Segoe UI" w:cs="Segoe UI"/>
          <w:bCs/>
        </w:rPr>
        <w:t xml:space="preserve">Hauck </w:t>
      </w:r>
      <w:r w:rsidR="00A33BDB">
        <w:rPr>
          <w:rFonts w:ascii="Segoe UI" w:hAnsi="Segoe UI" w:cs="Segoe UI"/>
          <w:bCs/>
        </w:rPr>
        <w:t>visit 9/22 @10am</w:t>
      </w:r>
    </w:p>
    <w:p w14:paraId="328CAE81" w14:textId="65AF0F82" w:rsidR="00750483" w:rsidRPr="00750483" w:rsidRDefault="003C6361" w:rsidP="0075048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4DB8DFB3" w14:textId="30F5A0F4" w:rsidR="00750483" w:rsidRDefault="00750483" w:rsidP="00750483">
      <w:pPr>
        <w:spacing w:after="120"/>
        <w:ind w:left="1080"/>
        <w:rPr>
          <w:rFonts w:ascii="Segoe UI" w:hAnsi="Segoe UI" w:cs="Segoe UI"/>
          <w:u w:val="single"/>
        </w:rPr>
      </w:pPr>
      <w:r w:rsidRPr="00750483">
        <w:rPr>
          <w:rFonts w:ascii="Segoe UI" w:hAnsi="Segoe UI" w:cs="Segoe UI"/>
          <w:b/>
        </w:rPr>
        <w:t>A.</w:t>
      </w:r>
      <w:r w:rsidRPr="00750483">
        <w:rPr>
          <w:rFonts w:ascii="Segoe UI" w:hAnsi="Segoe UI" w:cs="Segoe UI"/>
          <w:b/>
        </w:rPr>
        <w:tab/>
      </w:r>
      <w:r w:rsidRPr="00750483">
        <w:rPr>
          <w:rFonts w:ascii="Segoe UI" w:hAnsi="Segoe UI" w:cs="Segoe UI"/>
          <w:u w:val="single"/>
        </w:rPr>
        <w:t>Budget: New</w:t>
      </w:r>
    </w:p>
    <w:p w14:paraId="034DC825" w14:textId="57F2095B" w:rsidR="00750483" w:rsidRPr="00750483" w:rsidRDefault="00750483" w:rsidP="00750483">
      <w:pPr>
        <w:spacing w:after="120"/>
        <w:ind w:left="1080"/>
        <w:rPr>
          <w:rFonts w:ascii="Segoe UI" w:hAnsi="Segoe UI" w:cs="Segoe UI"/>
          <w:u w:val="single"/>
        </w:rPr>
      </w:pPr>
      <w:r>
        <w:rPr>
          <w:rFonts w:ascii="Segoe UI" w:hAnsi="Segoe UI" w:cs="Segoe UI"/>
          <w:b/>
        </w:rPr>
        <w:t xml:space="preserve">B.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u w:val="single"/>
        </w:rPr>
        <w:t>Leadership Reports:</w:t>
      </w:r>
    </w:p>
    <w:p w14:paraId="4FBD73EF" w14:textId="585455AC" w:rsidR="004355B4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  <w:b/>
        </w:rPr>
        <w:t>C.</w:t>
      </w:r>
      <w:r>
        <w:rPr>
          <w:rFonts w:ascii="Segoe UI" w:eastAsia="Times New Roman" w:hAnsi="Segoe UI" w:cs="Segoe UI"/>
          <w:b/>
        </w:rPr>
        <w:tab/>
      </w:r>
      <w:r w:rsidR="004355B4" w:rsidRPr="00750483">
        <w:rPr>
          <w:rFonts w:ascii="Segoe UI" w:eastAsia="Times New Roman" w:hAnsi="Segoe UI" w:cs="Segoe UI"/>
          <w:u w:val="single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5B2EE0" w:rsidRPr="00750483">
        <w:rPr>
          <w:rFonts w:ascii="Segoe UI" w:eastAsia="Times New Roman" w:hAnsi="Segoe UI" w:cs="Segoe UI"/>
        </w:rPr>
        <w:t>requires that the Board adopt the recommendations of the Ethics Committee.</w:t>
      </w:r>
    </w:p>
    <w:p w14:paraId="0BE89C58" w14:textId="77777777" w:rsidR="005B2EE0" w:rsidRPr="004355B4" w:rsidRDefault="005B2EE0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44590806" w14:textId="3D3D8ECA" w:rsidR="00EA0251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Pr="00750483">
        <w:rPr>
          <w:rFonts w:ascii="Segoe UI" w:eastAsia="Times New Roman" w:hAnsi="Segoe UI" w:cs="Segoe UI"/>
          <w:b/>
        </w:rPr>
        <w:t>D.</w:t>
      </w:r>
      <w:r>
        <w:rPr>
          <w:rFonts w:ascii="Segoe UI" w:eastAsia="Times New Roman" w:hAnsi="Segoe UI" w:cs="Segoe UI"/>
        </w:rPr>
        <w:tab/>
      </w:r>
      <w:r w:rsidR="000D3A58" w:rsidRPr="00750483">
        <w:rPr>
          <w:rFonts w:ascii="Segoe UI" w:eastAsia="Times New Roman" w:hAnsi="Segoe UI" w:cs="Segoe UI"/>
          <w:u w:val="single"/>
        </w:rPr>
        <w:t>Conferences:</w:t>
      </w:r>
      <w:r w:rsidR="000D3A58" w:rsidRPr="00750483">
        <w:rPr>
          <w:rFonts w:ascii="Segoe UI" w:eastAsia="Times New Roman" w:hAnsi="Segoe UI" w:cs="Segoe UI"/>
        </w:rPr>
        <w:t xml:space="preserve"> </w:t>
      </w:r>
      <w:r w:rsidR="0079327D" w:rsidRPr="00750483">
        <w:rPr>
          <w:rFonts w:ascii="Segoe UI" w:eastAsia="Times New Roman" w:hAnsi="Segoe UI" w:cs="Segoe UI"/>
        </w:rPr>
        <w:t>Synergy- October 5, 6 &amp; 7- 2022</w:t>
      </w:r>
      <w:r w:rsidR="007A7CDC" w:rsidRPr="00750483">
        <w:rPr>
          <w:rFonts w:ascii="Segoe UI" w:eastAsia="Times New Roman" w:hAnsi="Segoe UI" w:cs="Segoe UI"/>
        </w:rPr>
        <w:t xml:space="preserve">- Five registered for Individuals, DSP &amp; Family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7A7CDC" w:rsidRPr="00750483">
        <w:rPr>
          <w:rFonts w:ascii="Segoe UI" w:eastAsia="Times New Roman" w:hAnsi="Segoe UI" w:cs="Segoe UI"/>
        </w:rPr>
        <w:t>Members and three registries on behalf of Professionals at $1925.00</w:t>
      </w:r>
    </w:p>
    <w:p w14:paraId="0E11EAC5" w14:textId="77777777" w:rsidR="000D3A58" w:rsidRPr="006D623D" w:rsidRDefault="000D3A5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</w:rPr>
      </w:pPr>
    </w:p>
    <w:p w14:paraId="6B96EDEE" w14:textId="7F0D86FD" w:rsidR="008E4FA5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Pr="00750483">
        <w:rPr>
          <w:rFonts w:ascii="Segoe UI" w:eastAsia="Times New Roman" w:hAnsi="Segoe UI" w:cs="Segoe UI"/>
          <w:b/>
        </w:rPr>
        <w:t>E.</w:t>
      </w:r>
      <w:r>
        <w:rPr>
          <w:rFonts w:ascii="Segoe UI" w:eastAsia="Times New Roman" w:hAnsi="Segoe UI" w:cs="Segoe UI"/>
        </w:rPr>
        <w:tab/>
      </w:r>
      <w:r w:rsidR="000D3A58" w:rsidRPr="00750483">
        <w:rPr>
          <w:rFonts w:ascii="Segoe UI" w:eastAsia="Times New Roman" w:hAnsi="Segoe UI" w:cs="Segoe UI"/>
          <w:u w:val="single"/>
        </w:rPr>
        <w:t>Personnel Actions: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14C8227E" w14:textId="0B286EDE" w:rsidR="00247C5D" w:rsidRPr="00066CE9" w:rsidRDefault="00482747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 </w:t>
      </w:r>
    </w:p>
    <w:p w14:paraId="184F13C9" w14:textId="570AAC4B" w:rsidR="005B2EE0" w:rsidRPr="00066CE9" w:rsidRDefault="005B2EE0" w:rsidP="009B27C3">
      <w:pPr>
        <w:spacing w:after="0"/>
        <w:ind w:left="3060" w:hanging="360"/>
        <w:rPr>
          <w:rFonts w:ascii="Segoe UI" w:hAnsi="Segoe UI" w:cs="Segoe UI"/>
          <w:b/>
        </w:rPr>
      </w:pPr>
    </w:p>
    <w:p w14:paraId="21099189" w14:textId="05CA2AF9" w:rsidR="00155B9A" w:rsidRPr="00066CE9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 </w:t>
      </w:r>
    </w:p>
    <w:p w14:paraId="20B5E139" w14:textId="77777777" w:rsidR="005B2EE0" w:rsidRDefault="005B2EE0" w:rsidP="009B27C3">
      <w:pPr>
        <w:spacing w:after="0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1A729ECE" w14:textId="28ADEFCC" w:rsidR="000D2DDC" w:rsidRDefault="000D2DDC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lastRenderedPageBreak/>
        <w:t>SSA - reposting</w:t>
      </w:r>
    </w:p>
    <w:p w14:paraId="421BB0B5" w14:textId="5CB9C133" w:rsidR="00AB27D4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AB27D4" w:rsidRPr="009173B9">
        <w:rPr>
          <w:rFonts w:ascii="Segoe UI" w:hAnsi="Segoe UI" w:cs="Segoe UI"/>
          <w:bCs/>
        </w:rPr>
        <w:t xml:space="preserve"> – </w:t>
      </w:r>
      <w:r w:rsidR="0079327D">
        <w:rPr>
          <w:rFonts w:ascii="Segoe UI" w:hAnsi="Segoe UI" w:cs="Segoe UI"/>
          <w:bCs/>
        </w:rPr>
        <w:t>reposting</w:t>
      </w:r>
    </w:p>
    <w:p w14:paraId="2BE969B4" w14:textId="7A5EECCE" w:rsidR="00534F53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4381FABA" w14:textId="77777777" w:rsidR="00750483" w:rsidRDefault="00750483" w:rsidP="0075048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</w:p>
    <w:p w14:paraId="7A9D7984" w14:textId="44C1A894" w:rsidR="000D3A58" w:rsidRPr="006D623D" w:rsidRDefault="00750483" w:rsidP="0075048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</w:rPr>
        <w:t xml:space="preserve">F.  </w:t>
      </w:r>
      <w:r w:rsidR="000D3A58" w:rsidRPr="006D623D">
        <w:rPr>
          <w:rFonts w:ascii="Segoe UI" w:eastAsia="Times New Roman" w:hAnsi="Segoe UI" w:cs="Segoe UI"/>
          <w:u w:val="single"/>
        </w:rPr>
        <w:t>Policies/Procedures:</w:t>
      </w:r>
      <w:r w:rsidR="000D3A58"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9B27C3">
      <w:pPr>
        <w:spacing w:after="0" w:line="240" w:lineRule="auto"/>
        <w:ind w:left="3150" w:hanging="810"/>
        <w:rPr>
          <w:rFonts w:ascii="Segoe UI" w:eastAsia="Times New Roman" w:hAnsi="Segoe UI" w:cs="Segoe UI"/>
        </w:rPr>
      </w:pPr>
    </w:p>
    <w:p w14:paraId="5C809C7D" w14:textId="26384CF6" w:rsidR="00BC4F2E" w:rsidRPr="009173B9" w:rsidRDefault="0027694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320B764D" w14:textId="3E14C719" w:rsidR="00C42F0C" w:rsidRDefault="007A7CD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ab/>
      </w:r>
      <w:r>
        <w:rPr>
          <w:rFonts w:ascii="Segoe UI" w:eastAsia="Times New Roman" w:hAnsi="Segoe UI" w:cs="Segoe UI"/>
          <w:color w:val="000000"/>
        </w:rPr>
        <w:tab/>
        <w:t>a.</w:t>
      </w:r>
      <w:r>
        <w:rPr>
          <w:rFonts w:ascii="Segoe UI" w:eastAsia="Times New Roman" w:hAnsi="Segoe UI" w:cs="Segoe UI"/>
          <w:color w:val="000000"/>
        </w:rPr>
        <w:tab/>
        <w:t>None</w:t>
      </w:r>
    </w:p>
    <w:p w14:paraId="3E26E652" w14:textId="77777777" w:rsidR="007A7CDC" w:rsidRDefault="007A7CD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4D9065E4" w14:textId="1EF3D4EE" w:rsidR="00876184" w:rsidRPr="00750483" w:rsidRDefault="0087618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color w:val="000000"/>
        </w:rPr>
      </w:pPr>
      <w:r w:rsidRPr="00750483">
        <w:rPr>
          <w:rFonts w:ascii="Segoe UI" w:eastAsia="Times New Roman" w:hAnsi="Segoe UI" w:cs="Segoe UI"/>
          <w:b/>
          <w:bCs/>
          <w:color w:val="000000"/>
        </w:rPr>
        <w:t>New Policy:</w:t>
      </w:r>
    </w:p>
    <w:p w14:paraId="37A1C481" w14:textId="07859753" w:rsidR="00876184" w:rsidRPr="009173B9" w:rsidRDefault="001A5DD4" w:rsidP="001A5DD4">
      <w:pPr>
        <w:pStyle w:val="ListParagraph"/>
        <w:numPr>
          <w:ilvl w:val="4"/>
          <w:numId w:val="47"/>
        </w:numPr>
        <w:tabs>
          <w:tab w:val="left" w:pos="2520"/>
        </w:tabs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53FC592F" w14:textId="77777777" w:rsidR="00876184" w:rsidRPr="006D623D" w:rsidRDefault="00876184" w:rsidP="009B27C3">
      <w:pPr>
        <w:spacing w:after="0" w:line="240" w:lineRule="auto"/>
        <w:ind w:left="324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Pr="00750483" w:rsidRDefault="00F746A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750483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750483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750483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:  </w:t>
      </w:r>
    </w:p>
    <w:p w14:paraId="37244D5C" w14:textId="0CB3ED0B" w:rsidR="00E40135" w:rsidRDefault="00E40135" w:rsidP="001A5DD4">
      <w:pPr>
        <w:pStyle w:val="ListParagraph"/>
        <w:numPr>
          <w:ilvl w:val="4"/>
          <w:numId w:val="47"/>
        </w:numPr>
        <w:tabs>
          <w:tab w:val="left" w:pos="2340"/>
        </w:tabs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74B4F93B" w14:textId="77777777" w:rsid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</w:p>
    <w:p w14:paraId="6D9986A0" w14:textId="546D0065" w:rsidR="00750483" w:rsidRP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  <w:r w:rsidRPr="00750483">
        <w:rPr>
          <w:rFonts w:ascii="Segoe UI" w:eastAsia="Times New Roman" w:hAnsi="Segoe UI" w:cs="Segoe UI"/>
          <w:b/>
          <w:bCs/>
        </w:rPr>
        <w:t>X.         OTHER</w:t>
      </w:r>
    </w:p>
    <w:p w14:paraId="10B1E896" w14:textId="553927AD" w:rsidR="00834178" w:rsidRPr="006D623D" w:rsidRDefault="00834178" w:rsidP="0075048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0858902E" w:rsidR="00E035B5" w:rsidRDefault="007002CF" w:rsidP="0075048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489FF141" w14:textId="77777777" w:rsidR="00750483" w:rsidRPr="00750483" w:rsidRDefault="00750483" w:rsidP="00750483">
      <w:pPr>
        <w:spacing w:after="0" w:line="240" w:lineRule="auto"/>
        <w:rPr>
          <w:rFonts w:ascii="Arial" w:eastAsia="Times New Roman" w:hAnsi="Arial" w:cs="Arial"/>
          <w:u w:val="single"/>
        </w:rPr>
      </w:pPr>
      <w:bookmarkStart w:id="2" w:name="_GoBack"/>
      <w:bookmarkEnd w:id="2"/>
    </w:p>
    <w:p w14:paraId="3C3B2042" w14:textId="1709B958" w:rsidR="00B94C63" w:rsidRPr="00750483" w:rsidRDefault="00B94C63" w:rsidP="00B94C63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XI</w:t>
      </w:r>
      <w:r w:rsidR="0075048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  <w:r w:rsidR="00750483">
        <w:rPr>
          <w:rFonts w:ascii="Segoe UI" w:hAnsi="Segoe UI" w:cs="Segoe UI"/>
          <w:b/>
        </w:rPr>
        <w:t xml:space="preserve">: </w:t>
      </w:r>
      <w:r w:rsidR="00750483">
        <w:rPr>
          <w:rFonts w:ascii="Segoe UI" w:hAnsi="Segoe UI" w:cs="Segoe UI"/>
        </w:rPr>
        <w:t>To Consider Compensation of a Public Employee</w:t>
      </w:r>
    </w:p>
    <w:p w14:paraId="2E074EC7" w14:textId="6B1813A6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9327D">
        <w:rPr>
          <w:rFonts w:ascii="Segoe UI" w:hAnsi="Segoe UI" w:cs="Segoe UI"/>
          <w:bCs/>
        </w:rPr>
        <w:t>October 20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31223503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2DDC"/>
    <w:rsid w:val="000D3A58"/>
    <w:rsid w:val="000E5690"/>
    <w:rsid w:val="000F6C6C"/>
    <w:rsid w:val="00106666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7ED0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30D95"/>
    <w:rsid w:val="00337346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6556"/>
    <w:rsid w:val="004331CA"/>
    <w:rsid w:val="0043530E"/>
    <w:rsid w:val="00435491"/>
    <w:rsid w:val="004355B4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704E"/>
    <w:rsid w:val="00750483"/>
    <w:rsid w:val="00753017"/>
    <w:rsid w:val="00760B2C"/>
    <w:rsid w:val="00761298"/>
    <w:rsid w:val="007634F1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144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6891"/>
    <w:rsid w:val="0099075B"/>
    <w:rsid w:val="009958DF"/>
    <w:rsid w:val="009B0A0D"/>
    <w:rsid w:val="009B15A5"/>
    <w:rsid w:val="009B27C3"/>
    <w:rsid w:val="009B4E5F"/>
    <w:rsid w:val="009D0157"/>
    <w:rsid w:val="009D0F0D"/>
    <w:rsid w:val="009D7BE6"/>
    <w:rsid w:val="009F4FBF"/>
    <w:rsid w:val="00A20B32"/>
    <w:rsid w:val="00A233AA"/>
    <w:rsid w:val="00A33BDB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44669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43FF"/>
    <w:rsid w:val="00F352E6"/>
    <w:rsid w:val="00F368EC"/>
    <w:rsid w:val="00F51CC7"/>
    <w:rsid w:val="00F5245B"/>
    <w:rsid w:val="00F52563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Props1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DB9F4-CD1F-4227-A617-0FBD7683FD0B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12e1b1-f38e-4178-b7ba-eb25487cffd0"/>
    <ds:schemaRef ds:uri="http://schemas.microsoft.com/office/infopath/2007/PartnerControls"/>
    <ds:schemaRef ds:uri="http://schemas.microsoft.com/office/2006/documentManagement/types"/>
    <ds:schemaRef ds:uri="e86732fd-2077-4a21-b30e-1e886e20629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7</cp:revision>
  <cp:lastPrinted>2022-04-21T20:21:00Z</cp:lastPrinted>
  <dcterms:created xsi:type="dcterms:W3CDTF">2022-09-07T19:04:00Z</dcterms:created>
  <dcterms:modified xsi:type="dcterms:W3CDTF">2022-09-09T20:03:00Z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