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57AD2" w14:textId="211030A8" w:rsidR="00724D8F" w:rsidRPr="00E72E3E" w:rsidRDefault="006646BE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E72E3E">
        <w:rPr>
          <w:rFonts w:ascii="Cambria" w:hAnsi="Cambria" w:cs="Segoe UI"/>
          <w:b/>
          <w:noProof/>
          <w:sz w:val="30"/>
          <w:szCs w:val="30"/>
        </w:rPr>
        <w:t>SUPERINTENDENT’S AGENDA SUMMARY</w:t>
      </w:r>
      <w:r>
        <w:rPr>
          <w:rFonts w:ascii="Cambria" w:hAnsi="Cambria" w:cs="Segoe UI"/>
          <w:b/>
          <w:noProof/>
          <w:sz w:val="28"/>
          <w:szCs w:val="24"/>
        </w:rPr>
        <w:br/>
      </w:r>
      <w:r w:rsidR="00702C8C">
        <w:rPr>
          <w:rFonts w:ascii="Cambria" w:hAnsi="Cambria" w:cs="Segoe UI"/>
          <w:noProof/>
          <w:sz w:val="26"/>
          <w:szCs w:val="26"/>
        </w:rPr>
        <w:t>November 17</w:t>
      </w:r>
      <w:r w:rsidR="00C27EF2" w:rsidRPr="00E72E3E">
        <w:rPr>
          <w:rFonts w:ascii="Cambria" w:hAnsi="Cambria" w:cs="Segoe UI"/>
          <w:noProof/>
          <w:sz w:val="26"/>
          <w:szCs w:val="26"/>
        </w:rPr>
        <w:t>, 202</w:t>
      </w:r>
      <w:r w:rsidR="006D623D" w:rsidRPr="00E72E3E">
        <w:rPr>
          <w:rFonts w:ascii="Cambria" w:hAnsi="Cambria" w:cs="Segoe UI"/>
          <w:noProof/>
          <w:sz w:val="26"/>
          <w:szCs w:val="26"/>
        </w:rPr>
        <w:t>2</w:t>
      </w:r>
    </w:p>
    <w:p w14:paraId="4C99B4CA" w14:textId="6F785AFF" w:rsidR="00826737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5:30 p.m. board in-service training</w:t>
      </w:r>
    </w:p>
    <w:p w14:paraId="102AED91" w14:textId="5C373283" w:rsidR="00AA1DF0" w:rsidRPr="00E72E3E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6</w:t>
      </w:r>
      <w:r w:rsidR="00AD4E04" w:rsidRPr="00E72E3E">
        <w:rPr>
          <w:rFonts w:ascii="Cambria" w:hAnsi="Cambria" w:cs="Segoe UI"/>
          <w:noProof/>
          <w:sz w:val="26"/>
          <w:szCs w:val="26"/>
        </w:rPr>
        <w:t>:</w:t>
      </w:r>
      <w:r>
        <w:rPr>
          <w:rFonts w:ascii="Cambria" w:hAnsi="Cambria" w:cs="Segoe UI"/>
          <w:noProof/>
          <w:sz w:val="26"/>
          <w:szCs w:val="26"/>
        </w:rPr>
        <w:t>0</w:t>
      </w:r>
      <w:r w:rsidR="00AD4E04" w:rsidRPr="00E72E3E">
        <w:rPr>
          <w:rFonts w:ascii="Cambria" w:hAnsi="Cambria" w:cs="Segoe UI"/>
          <w:noProof/>
          <w:sz w:val="26"/>
          <w:szCs w:val="26"/>
        </w:rPr>
        <w:t>0</w:t>
      </w:r>
      <w:r w:rsidR="00AA1DF0" w:rsidRPr="00E72E3E">
        <w:rPr>
          <w:rFonts w:ascii="Cambria" w:hAnsi="Cambria" w:cs="Segoe UI"/>
          <w:noProof/>
          <w:sz w:val="26"/>
          <w:szCs w:val="26"/>
        </w:rPr>
        <w:t xml:space="preserve"> p.m.</w:t>
      </w:r>
      <w:r>
        <w:rPr>
          <w:rFonts w:ascii="Cambria" w:hAnsi="Cambria" w:cs="Segoe UI"/>
          <w:noProof/>
          <w:sz w:val="26"/>
          <w:szCs w:val="26"/>
        </w:rPr>
        <w:t xml:space="preserve"> board meeting</w:t>
      </w:r>
    </w:p>
    <w:p w14:paraId="63FE5734" w14:textId="7870076D" w:rsidR="0043530E" w:rsidRDefault="00694900" w:rsidP="0043530E">
      <w:pPr>
        <w:pStyle w:val="Header"/>
        <w:rPr>
          <w:rFonts w:ascii="Segoe UI" w:hAnsi="Segoe UI" w:cs="Segoe UI"/>
          <w:bCs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</w:t>
      </w:r>
      <w:r w:rsidR="00702C8C">
        <w:rPr>
          <w:rFonts w:ascii="Segoe UI" w:hAnsi="Segoe UI" w:cs="Segoe UI"/>
          <w:bCs/>
          <w:noProof/>
        </w:rPr>
        <w:t>Advocacy- Synergy; Maria Morgan, Community Education/Special Projects Coordinator-Preble DD</w:t>
      </w:r>
    </w:p>
    <w:p w14:paraId="7CD9DFBF" w14:textId="77777777" w:rsidR="00702C8C" w:rsidRPr="006D623D" w:rsidRDefault="00702C8C" w:rsidP="0043530E">
      <w:pPr>
        <w:pStyle w:val="Header"/>
        <w:rPr>
          <w:rFonts w:ascii="Cambria" w:hAnsi="Cambria" w:cs="Segoe UI"/>
          <w:noProof/>
        </w:rPr>
      </w:pPr>
    </w:p>
    <w:p w14:paraId="45650D73" w14:textId="49DBCB9B" w:rsidR="00D120B1" w:rsidRPr="006D623D" w:rsidRDefault="00D120B1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  <w:r w:rsidRPr="006D623D">
        <w:rPr>
          <w:rFonts w:ascii="Segoe UI" w:hAnsi="Segoe UI" w:cs="Segoe UI"/>
          <w:sz w:val="22"/>
          <w:szCs w:val="22"/>
        </w:rPr>
        <w:tab/>
      </w:r>
    </w:p>
    <w:p w14:paraId="3D523FDB" w14:textId="376BE0F8" w:rsidR="00D74650" w:rsidRDefault="00D120B1" w:rsidP="00477226">
      <w:pPr>
        <w:spacing w:after="120" w:line="224" w:lineRule="atLeast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151F2F4C" w14:textId="7D61EDCD" w:rsidR="00D74650" w:rsidRPr="00D74650" w:rsidRDefault="00D74650" w:rsidP="00D74650">
      <w:pPr>
        <w:spacing w:after="120" w:line="224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578BCCED" w14:textId="093CDB13" w:rsidR="00D120B1" w:rsidRPr="006D623D" w:rsidRDefault="00D120B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3B336286" w14:textId="6CCBA5E6" w:rsidR="00E16FA1" w:rsidRPr="006D623D" w:rsidRDefault="00E16FA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  <w:r w:rsidR="00BA00B8">
        <w:rPr>
          <w:rFonts w:ascii="Segoe UI" w:hAnsi="Segoe UI" w:cs="Segoe UI"/>
          <w:b/>
        </w:rPr>
        <w:t xml:space="preserve"> </w:t>
      </w:r>
    </w:p>
    <w:p w14:paraId="49EF0BC0" w14:textId="54A0CBA6" w:rsidR="000552AC" w:rsidRPr="006D623D" w:rsidRDefault="00CA473C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0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54477EC7" w14:textId="7CE70F82" w:rsidR="0054650B" w:rsidRPr="0054650B" w:rsidRDefault="00702C8C" w:rsidP="0054650B">
      <w:pPr>
        <w:pStyle w:val="ListParagraph"/>
        <w:numPr>
          <w:ilvl w:val="0"/>
          <w:numId w:val="29"/>
        </w:numPr>
        <w:tabs>
          <w:tab w:val="left" w:pos="1080"/>
          <w:tab w:val="left" w:pos="1440"/>
        </w:tabs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October 20</w:t>
      </w:r>
      <w:r w:rsidR="005066C2">
        <w:rPr>
          <w:rFonts w:ascii="Segoe UI" w:hAnsi="Segoe UI" w:cs="Segoe UI"/>
        </w:rPr>
        <w:t xml:space="preserve">, 2022 Board Meeting Minutes </w:t>
      </w:r>
    </w:p>
    <w:bookmarkEnd w:id="0"/>
    <w:p w14:paraId="5B32DD65" w14:textId="37B17373" w:rsidR="00D120B1" w:rsidRPr="006D623D" w:rsidRDefault="00C708CC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42CCFD1F" w14:textId="0B4ED27C" w:rsidR="00526CD9" w:rsidRPr="0079327D" w:rsidRDefault="00D120B1" w:rsidP="0079327D">
      <w:pPr>
        <w:pStyle w:val="ListParagraph"/>
        <w:numPr>
          <w:ilvl w:val="0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 w:rsidRPr="006D623D">
        <w:rPr>
          <w:rFonts w:ascii="Segoe UI" w:hAnsi="Segoe UI" w:cs="Segoe UI"/>
        </w:rPr>
        <w:t>Monthly Financial Report</w:t>
      </w:r>
      <w:bookmarkStart w:id="1" w:name="_Hlk439439"/>
      <w:r w:rsidR="0079327D">
        <w:rPr>
          <w:rFonts w:ascii="Segoe UI" w:hAnsi="Segoe UI" w:cs="Segoe UI"/>
        </w:rPr>
        <w:t xml:space="preserve"> </w:t>
      </w:r>
      <w:r w:rsidR="00702C8C">
        <w:rPr>
          <w:rFonts w:ascii="Segoe UI" w:hAnsi="Segoe UI" w:cs="Segoe UI"/>
        </w:rPr>
        <w:t>Octo</w:t>
      </w:r>
      <w:r w:rsidR="00F45383">
        <w:rPr>
          <w:rFonts w:ascii="Segoe UI" w:hAnsi="Segoe UI" w:cs="Segoe UI"/>
        </w:rPr>
        <w:t>ber</w:t>
      </w:r>
      <w:r w:rsidR="0079327D">
        <w:rPr>
          <w:rFonts w:ascii="Segoe UI" w:hAnsi="Segoe UI" w:cs="Segoe UI"/>
        </w:rPr>
        <w:t xml:space="preserve"> 2022</w:t>
      </w:r>
    </w:p>
    <w:bookmarkEnd w:id="1"/>
    <w:p w14:paraId="67C70E0F" w14:textId="2DA6DBF2" w:rsidR="00DE708C" w:rsidRPr="006D623D" w:rsidRDefault="00DE708C" w:rsidP="00477226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36FE774F" w14:textId="0EB19030" w:rsidR="00C27EF2" w:rsidRPr="00EE2E2A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bookmarkStart w:id="2" w:name="_GoBack"/>
      <w:bookmarkEnd w:id="2"/>
      <w:r>
        <w:rPr>
          <w:rFonts w:ascii="Segoe UI" w:hAnsi="Segoe UI" w:cs="Segoe UI"/>
          <w:bCs/>
        </w:rPr>
        <w:t xml:space="preserve">Update – </w:t>
      </w:r>
      <w:r w:rsidR="00A33BDB">
        <w:rPr>
          <w:rFonts w:ascii="Segoe UI" w:hAnsi="Segoe UI" w:cs="Segoe UI"/>
          <w:bCs/>
        </w:rPr>
        <w:t>Building Plans</w:t>
      </w:r>
    </w:p>
    <w:p w14:paraId="57E991D5" w14:textId="77777777" w:rsidR="00EE2E2A" w:rsidRPr="00C708CC" w:rsidRDefault="00EE2E2A" w:rsidP="00EE2E2A">
      <w:pPr>
        <w:pStyle w:val="ListParagraph"/>
        <w:tabs>
          <w:tab w:val="left" w:pos="1080"/>
          <w:tab w:val="left" w:pos="1440"/>
        </w:tabs>
        <w:ind w:left="1800"/>
        <w:jc w:val="both"/>
        <w:rPr>
          <w:rFonts w:ascii="Segoe UI" w:hAnsi="Segoe UI" w:cs="Segoe UI"/>
          <w:b/>
        </w:rPr>
      </w:pPr>
    </w:p>
    <w:p w14:paraId="328CAE81" w14:textId="41C89C07" w:rsidR="00750483" w:rsidRDefault="003C6361" w:rsidP="0075048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30165B5F" w14:textId="6A38B4EC" w:rsidR="00D70489" w:rsidRDefault="00D70489" w:rsidP="00D70489">
      <w:pPr>
        <w:pStyle w:val="ListParagraph"/>
        <w:spacing w:after="0" w:line="240" w:lineRule="auto"/>
        <w:ind w:left="117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A.   </w:t>
      </w:r>
      <w:r>
        <w:rPr>
          <w:rFonts w:ascii="Segoe UI" w:eastAsia="Times New Roman" w:hAnsi="Segoe UI" w:cs="Segoe UI"/>
          <w:bCs/>
          <w:color w:val="000000"/>
          <w:u w:val="single"/>
        </w:rPr>
        <w:t xml:space="preserve">2023 Contracts: </w:t>
      </w:r>
      <w:r>
        <w:rPr>
          <w:rFonts w:ascii="Segoe UI" w:eastAsia="Times New Roman" w:hAnsi="Segoe UI" w:cs="Segoe UI"/>
          <w:bCs/>
          <w:color w:val="000000"/>
        </w:rPr>
        <w:t xml:space="preserve">The superintendent recommends the board accept 2023 Proposed Contracts </w:t>
      </w:r>
      <w:r>
        <w:rPr>
          <w:rFonts w:ascii="Segoe UI" w:eastAsia="Times New Roman" w:hAnsi="Segoe UI" w:cs="Segoe UI"/>
          <w:bCs/>
          <w:color w:val="000000"/>
        </w:rPr>
        <w:t xml:space="preserve">  </w:t>
      </w:r>
      <w:r>
        <w:rPr>
          <w:rFonts w:ascii="Segoe UI" w:eastAsia="Times New Roman" w:hAnsi="Segoe UI" w:cs="Segoe UI"/>
          <w:bCs/>
          <w:color w:val="000000"/>
        </w:rPr>
        <w:tab/>
        <w:t xml:space="preserve">  </w:t>
      </w:r>
      <w:r>
        <w:rPr>
          <w:rFonts w:ascii="Segoe UI" w:eastAsia="Times New Roman" w:hAnsi="Segoe UI" w:cs="Segoe UI"/>
          <w:bCs/>
          <w:color w:val="000000"/>
        </w:rPr>
        <w:t>as presented and listed below:</w:t>
      </w:r>
    </w:p>
    <w:p w14:paraId="64BC147D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1E6AFC78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</w:r>
      <w:proofErr w:type="spellStart"/>
      <w:r>
        <w:rPr>
          <w:rFonts w:ascii="Segoe UI" w:eastAsia="Times New Roman" w:hAnsi="Segoe UI" w:cs="Segoe UI"/>
          <w:b/>
          <w:bCs/>
          <w:color w:val="000000"/>
        </w:rPr>
        <w:t>i</w:t>
      </w:r>
      <w:proofErr w:type="spellEnd"/>
      <w:r>
        <w:rPr>
          <w:rFonts w:ascii="Segoe UI" w:eastAsia="Times New Roman" w:hAnsi="Segoe UI" w:cs="Segoe UI"/>
          <w:b/>
          <w:bCs/>
          <w:color w:val="000000"/>
        </w:rPr>
        <w:t xml:space="preserve">.  </w:t>
      </w:r>
      <w:r>
        <w:rPr>
          <w:rFonts w:ascii="Segoe UI" w:eastAsia="Times New Roman" w:hAnsi="Segoe UI" w:cs="Segoe UI"/>
          <w:bCs/>
          <w:color w:val="000000"/>
        </w:rPr>
        <w:t xml:space="preserve">GO Concepts, Inc- Managed IT Services, MS Office license, server, internet, storage </w:t>
      </w:r>
      <w:r>
        <w:rPr>
          <w:rFonts w:ascii="Segoe UI" w:eastAsia="Times New Roman" w:hAnsi="Segoe UI" w:cs="Segoe UI"/>
          <w:bCs/>
          <w:color w:val="000000"/>
        </w:rPr>
        <w:tab/>
        <w:t xml:space="preserve">      </w:t>
      </w:r>
      <w:r>
        <w:rPr>
          <w:rFonts w:ascii="Segoe UI" w:eastAsia="Times New Roman" w:hAnsi="Segoe UI" w:cs="Segoe UI"/>
          <w:bCs/>
          <w:color w:val="000000"/>
        </w:rPr>
        <w:tab/>
        <w:t xml:space="preserve">    backup with contract not to exceed $58,000 annually</w:t>
      </w:r>
    </w:p>
    <w:p w14:paraId="09644124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6623C8BC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 xml:space="preserve">ii.  </w:t>
      </w:r>
      <w:r w:rsidRPr="003C0322">
        <w:rPr>
          <w:rFonts w:ascii="Segoe UI" w:eastAsia="Times New Roman" w:hAnsi="Segoe UI" w:cs="Segoe UI"/>
          <w:bCs/>
          <w:color w:val="000000"/>
        </w:rPr>
        <w:t xml:space="preserve">Dawn </w:t>
      </w:r>
      <w:proofErr w:type="spellStart"/>
      <w:r w:rsidRPr="003C0322">
        <w:rPr>
          <w:rFonts w:ascii="Segoe UI" w:eastAsia="Times New Roman" w:hAnsi="Segoe UI" w:cs="Segoe UI"/>
          <w:bCs/>
          <w:color w:val="000000"/>
        </w:rPr>
        <w:t>Wissel</w:t>
      </w:r>
      <w:proofErr w:type="spellEnd"/>
      <w:r w:rsidRPr="003C0322">
        <w:rPr>
          <w:rFonts w:ascii="Segoe UI" w:eastAsia="Times New Roman" w:hAnsi="Segoe UI" w:cs="Segoe UI"/>
          <w:bCs/>
          <w:color w:val="000000"/>
        </w:rPr>
        <w:t>, RN-</w:t>
      </w:r>
      <w:r>
        <w:rPr>
          <w:rFonts w:ascii="Segoe UI" w:eastAsia="Times New Roman" w:hAnsi="Segoe UI" w:cs="Segoe UI"/>
          <w:bCs/>
          <w:color w:val="000000"/>
        </w:rPr>
        <w:t xml:space="preserve"> Nursing QA’s and Self Medication Assessments $65/hour and </w:t>
      </w:r>
      <w:r>
        <w:rPr>
          <w:rFonts w:ascii="Segoe UI" w:eastAsia="Times New Roman" w:hAnsi="Segoe UI" w:cs="Segoe UI"/>
          <w:bCs/>
          <w:color w:val="000000"/>
        </w:rPr>
        <w:tab/>
      </w:r>
      <w:r>
        <w:rPr>
          <w:rFonts w:ascii="Segoe UI" w:eastAsia="Times New Roman" w:hAnsi="Segoe UI" w:cs="Segoe UI"/>
          <w:bCs/>
          <w:color w:val="000000"/>
        </w:rPr>
        <w:tab/>
        <w:t xml:space="preserve">     includes travel time (no mileage)</w:t>
      </w:r>
    </w:p>
    <w:p w14:paraId="05D8B927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/>
          <w:bCs/>
          <w:color w:val="000000"/>
        </w:rPr>
      </w:pPr>
    </w:p>
    <w:p w14:paraId="6643D360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  <w:t xml:space="preserve">iii.  </w:t>
      </w:r>
      <w:r>
        <w:rPr>
          <w:rFonts w:ascii="Segoe UI" w:eastAsia="Times New Roman" w:hAnsi="Segoe UI" w:cs="Segoe UI"/>
          <w:bCs/>
          <w:color w:val="000000"/>
        </w:rPr>
        <w:t>Hines Therapy- EI OT $80/hour with contract not to exceed $16,000</w:t>
      </w:r>
    </w:p>
    <w:p w14:paraId="5310EB48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4B1F0817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 xml:space="preserve">iv.  </w:t>
      </w:r>
      <w:r w:rsidRPr="003C0322">
        <w:rPr>
          <w:rFonts w:ascii="Segoe UI" w:eastAsia="Times New Roman" w:hAnsi="Segoe UI" w:cs="Segoe UI"/>
          <w:bCs/>
          <w:color w:val="000000"/>
        </w:rPr>
        <w:t>Speech Pathology Services- EI ST</w:t>
      </w:r>
      <w:r>
        <w:rPr>
          <w:rFonts w:ascii="Segoe UI" w:eastAsia="Times New Roman" w:hAnsi="Segoe UI" w:cs="Segoe UI"/>
          <w:bCs/>
          <w:color w:val="000000"/>
        </w:rPr>
        <w:t xml:space="preserve"> $80/hour with contract not to exceed $40,000</w:t>
      </w:r>
    </w:p>
    <w:p w14:paraId="00863985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38594AA8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 xml:space="preserve">v.  </w:t>
      </w:r>
      <w:r>
        <w:rPr>
          <w:rFonts w:ascii="Segoe UI" w:eastAsia="Times New Roman" w:hAnsi="Segoe UI" w:cs="Segoe UI"/>
          <w:bCs/>
          <w:color w:val="000000"/>
        </w:rPr>
        <w:t>Triangle Therapy Services, LLC- EI PT $85/hour with contract not to exceed $10,000</w:t>
      </w:r>
    </w:p>
    <w:p w14:paraId="5491D05E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78F39A6F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 xml:space="preserve">vi. </w:t>
      </w:r>
      <w:r>
        <w:rPr>
          <w:rFonts w:ascii="Segoe UI" w:eastAsia="Times New Roman" w:hAnsi="Segoe UI" w:cs="Segoe UI"/>
          <w:bCs/>
          <w:color w:val="000000"/>
        </w:rPr>
        <w:t xml:space="preserve">Valerie </w:t>
      </w:r>
      <w:proofErr w:type="spellStart"/>
      <w:r>
        <w:rPr>
          <w:rFonts w:ascii="Segoe UI" w:eastAsia="Times New Roman" w:hAnsi="Segoe UI" w:cs="Segoe UI"/>
          <w:bCs/>
          <w:color w:val="000000"/>
        </w:rPr>
        <w:t>Allendorf</w:t>
      </w:r>
      <w:proofErr w:type="spellEnd"/>
      <w:r>
        <w:rPr>
          <w:rFonts w:ascii="Segoe UI" w:eastAsia="Times New Roman" w:hAnsi="Segoe UI" w:cs="Segoe UI"/>
          <w:bCs/>
          <w:color w:val="000000"/>
        </w:rPr>
        <w:t>, SLP- EI ST $80/hour with contract not to exceed $40,000</w:t>
      </w:r>
    </w:p>
    <w:p w14:paraId="347890EE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105CD700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 xml:space="preserve">vii. </w:t>
      </w:r>
      <w:proofErr w:type="spellStart"/>
      <w:r>
        <w:rPr>
          <w:rFonts w:ascii="Segoe UI" w:eastAsia="Times New Roman" w:hAnsi="Segoe UI" w:cs="Segoe UI"/>
          <w:bCs/>
          <w:color w:val="000000"/>
        </w:rPr>
        <w:t>WestCON</w:t>
      </w:r>
      <w:proofErr w:type="spellEnd"/>
      <w:r>
        <w:rPr>
          <w:rFonts w:ascii="Segoe UI" w:eastAsia="Times New Roman" w:hAnsi="Segoe UI" w:cs="Segoe UI"/>
          <w:bCs/>
          <w:color w:val="000000"/>
        </w:rPr>
        <w:t>- COG Membership and Services</w:t>
      </w:r>
    </w:p>
    <w:p w14:paraId="54B0DAFD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48169694" w14:textId="2E4B65A4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17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B.   </w:t>
      </w:r>
      <w:r>
        <w:rPr>
          <w:rFonts w:ascii="Segoe UI" w:eastAsia="Times New Roman" w:hAnsi="Segoe UI" w:cs="Segoe UI"/>
          <w:bCs/>
          <w:color w:val="000000"/>
          <w:u w:val="single"/>
        </w:rPr>
        <w:t xml:space="preserve">2023 Board Calendar: </w:t>
      </w:r>
      <w:r>
        <w:rPr>
          <w:rFonts w:ascii="Segoe UI" w:eastAsia="Times New Roman" w:hAnsi="Segoe UI" w:cs="Segoe UI"/>
          <w:bCs/>
          <w:color w:val="000000"/>
        </w:rPr>
        <w:t xml:space="preserve">The superintendent recommends the board accept the 2023 Board </w:t>
      </w:r>
      <w:r>
        <w:rPr>
          <w:rFonts w:ascii="Segoe UI" w:eastAsia="Times New Roman" w:hAnsi="Segoe UI" w:cs="Segoe UI"/>
          <w:bCs/>
          <w:color w:val="000000"/>
        </w:rPr>
        <w:t xml:space="preserve">           </w:t>
      </w:r>
      <w:r>
        <w:rPr>
          <w:rFonts w:ascii="Segoe UI" w:eastAsia="Times New Roman" w:hAnsi="Segoe UI" w:cs="Segoe UI"/>
          <w:bCs/>
          <w:color w:val="000000"/>
        </w:rPr>
        <w:t>Program Calendar</w:t>
      </w:r>
    </w:p>
    <w:p w14:paraId="4269E574" w14:textId="77777777" w:rsidR="00D70489" w:rsidRP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170"/>
        <w:rPr>
          <w:rFonts w:ascii="Segoe UI" w:eastAsia="Times New Roman" w:hAnsi="Segoe UI" w:cs="Segoe UI"/>
          <w:bCs/>
          <w:color w:val="000000"/>
        </w:rPr>
      </w:pPr>
    </w:p>
    <w:p w14:paraId="034DC825" w14:textId="39F9FE00" w:rsidR="00750483" w:rsidRPr="00750483" w:rsidRDefault="00D70489" w:rsidP="00D70489">
      <w:pPr>
        <w:spacing w:after="120"/>
        <w:ind w:left="1170"/>
        <w:rPr>
          <w:rFonts w:ascii="Segoe UI" w:hAnsi="Segoe UI" w:cs="Segoe UI"/>
          <w:u w:val="single"/>
        </w:rPr>
      </w:pPr>
      <w:r>
        <w:rPr>
          <w:rFonts w:ascii="Segoe UI" w:hAnsi="Segoe UI" w:cs="Segoe UI"/>
          <w:b/>
        </w:rPr>
        <w:t xml:space="preserve">C.   </w:t>
      </w:r>
      <w:r w:rsidR="00750483">
        <w:rPr>
          <w:rFonts w:ascii="Segoe UI" w:hAnsi="Segoe UI" w:cs="Segoe UI"/>
          <w:u w:val="single"/>
        </w:rPr>
        <w:t>Leadership Reports:</w:t>
      </w:r>
    </w:p>
    <w:p w14:paraId="0E11EAC5" w14:textId="2A202CC6" w:rsidR="000D3A58" w:rsidRDefault="00D70489" w:rsidP="00D70489">
      <w:pPr>
        <w:spacing w:after="0" w:line="240" w:lineRule="auto"/>
        <w:ind w:left="117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</w:rPr>
        <w:t>D.</w:t>
      </w:r>
      <w:r>
        <w:rPr>
          <w:rFonts w:ascii="Segoe UI" w:eastAsia="Times New Roman" w:hAnsi="Segoe UI" w:cs="Segoe UI"/>
        </w:rPr>
        <w:t xml:space="preserve">   </w:t>
      </w:r>
      <w:r w:rsidR="004355B4" w:rsidRPr="00750483">
        <w:rPr>
          <w:rFonts w:ascii="Segoe UI" w:eastAsia="Times New Roman" w:hAnsi="Segoe UI" w:cs="Segoe UI"/>
          <w:u w:val="single"/>
        </w:rPr>
        <w:t>Ethics Approvals:</w:t>
      </w:r>
      <w:r w:rsidR="005B2EE0" w:rsidRPr="00750483">
        <w:rPr>
          <w:rFonts w:ascii="Segoe UI" w:eastAsia="Times New Roman" w:hAnsi="Segoe UI" w:cs="Segoe UI"/>
        </w:rPr>
        <w:t xml:space="preserve"> The Ethics Committee will meet as needed prior to the Board meeting. Statue requires that the Board adopt the recommendations of the Ethics Committee.</w:t>
      </w:r>
    </w:p>
    <w:p w14:paraId="206894F5" w14:textId="77777777" w:rsidR="00F45383" w:rsidRPr="006D623D" w:rsidRDefault="00F45383" w:rsidP="00F453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</w:p>
    <w:p w14:paraId="6B96EDEE" w14:textId="74F8B3BF" w:rsidR="008E4FA5" w:rsidRPr="00750483" w:rsidRDefault="00750483" w:rsidP="00D70489">
      <w:pPr>
        <w:tabs>
          <w:tab w:val="left" w:pos="360"/>
          <w:tab w:val="left" w:pos="117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="00D70489">
        <w:rPr>
          <w:rFonts w:ascii="Segoe UI" w:eastAsia="Times New Roman" w:hAnsi="Segoe UI" w:cs="Segoe UI"/>
          <w:b/>
        </w:rPr>
        <w:t xml:space="preserve">E.   </w:t>
      </w:r>
      <w:r w:rsidR="000D3A58" w:rsidRPr="00750483">
        <w:rPr>
          <w:rFonts w:ascii="Segoe UI" w:eastAsia="Times New Roman" w:hAnsi="Segoe UI" w:cs="Segoe UI"/>
          <w:u w:val="single"/>
        </w:rPr>
        <w:t>Personnel Actions:</w:t>
      </w:r>
      <w:r w:rsidR="000D3A58" w:rsidRPr="00750483">
        <w:rPr>
          <w:rFonts w:ascii="Segoe UI" w:eastAsia="Times New Roman" w:hAnsi="Segoe UI" w:cs="Segoe UI"/>
        </w:rPr>
        <w:t xml:space="preserve"> </w:t>
      </w:r>
    </w:p>
    <w:p w14:paraId="14C8227E" w14:textId="119FB45B" w:rsidR="00247C5D" w:rsidRPr="00066CE9" w:rsidRDefault="00482747" w:rsidP="003D59C6">
      <w:pPr>
        <w:pStyle w:val="ListParagraph"/>
        <w:numPr>
          <w:ilvl w:val="2"/>
          <w:numId w:val="47"/>
        </w:numPr>
        <w:spacing w:after="0"/>
        <w:ind w:left="279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>New Hires</w:t>
      </w:r>
      <w:r w:rsidR="00247C5D" w:rsidRPr="00066CE9">
        <w:rPr>
          <w:rFonts w:ascii="Segoe UI" w:hAnsi="Segoe UI" w:cs="Segoe UI"/>
          <w:b/>
        </w:rPr>
        <w:t xml:space="preserve">: </w:t>
      </w:r>
      <w:r w:rsidR="00702C8C">
        <w:rPr>
          <w:rFonts w:ascii="Segoe UI" w:hAnsi="Segoe UI" w:cs="Segoe UI"/>
        </w:rPr>
        <w:t>Venetta Drake, Developmental Specialist 11/14/2022</w:t>
      </w:r>
      <w:r w:rsidR="00247C5D" w:rsidRPr="00066CE9">
        <w:rPr>
          <w:rFonts w:ascii="Segoe UI" w:hAnsi="Segoe UI" w:cs="Segoe UI"/>
          <w:b/>
        </w:rPr>
        <w:t xml:space="preserve"> </w:t>
      </w:r>
    </w:p>
    <w:p w14:paraId="184F13C9" w14:textId="570AAC4B" w:rsidR="005B2EE0" w:rsidRPr="00066CE9" w:rsidRDefault="005B2EE0" w:rsidP="009B27C3">
      <w:pPr>
        <w:spacing w:after="0"/>
        <w:ind w:left="3060" w:hanging="360"/>
        <w:rPr>
          <w:rFonts w:ascii="Segoe UI" w:hAnsi="Segoe UI" w:cs="Segoe UI"/>
          <w:b/>
        </w:rPr>
      </w:pPr>
    </w:p>
    <w:p w14:paraId="21099189" w14:textId="4248A76B" w:rsidR="00155B9A" w:rsidRPr="00066CE9" w:rsidRDefault="00155B9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 xml:space="preserve">Resignations: </w:t>
      </w:r>
      <w:r w:rsidR="00702C8C">
        <w:rPr>
          <w:rFonts w:ascii="Segoe UI" w:hAnsi="Segoe UI" w:cs="Segoe UI"/>
        </w:rPr>
        <w:t>None</w:t>
      </w:r>
    </w:p>
    <w:p w14:paraId="20B5E139" w14:textId="77777777" w:rsidR="005B2EE0" w:rsidRDefault="005B2EE0" w:rsidP="009B27C3">
      <w:pPr>
        <w:spacing w:after="0"/>
        <w:ind w:left="2700" w:hanging="360"/>
        <w:rPr>
          <w:rFonts w:ascii="Segoe UI" w:hAnsi="Segoe UI" w:cs="Segoe UI"/>
          <w:b/>
        </w:rPr>
      </w:pPr>
    </w:p>
    <w:p w14:paraId="41CA8944" w14:textId="77777777" w:rsidR="00AB27D4" w:rsidRPr="009173B9" w:rsidRDefault="00184A8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9173B9">
        <w:rPr>
          <w:rFonts w:ascii="Segoe UI" w:hAnsi="Segoe UI" w:cs="Segoe UI"/>
          <w:b/>
        </w:rPr>
        <w:t>Open Positions</w:t>
      </w:r>
      <w:r w:rsidR="008E4FA5" w:rsidRPr="009173B9">
        <w:rPr>
          <w:rFonts w:ascii="Segoe UI" w:hAnsi="Segoe UI" w:cs="Segoe UI"/>
          <w:b/>
        </w:rPr>
        <w:t xml:space="preserve">: </w:t>
      </w:r>
      <w:r w:rsidR="00065A46" w:rsidRPr="009173B9">
        <w:rPr>
          <w:rFonts w:ascii="Segoe UI" w:hAnsi="Segoe UI" w:cs="Segoe UI"/>
          <w:b/>
        </w:rPr>
        <w:t xml:space="preserve"> </w:t>
      </w:r>
    </w:p>
    <w:p w14:paraId="421BB0B5" w14:textId="30999B21" w:rsidR="00AB27D4" w:rsidRPr="00702C8C" w:rsidRDefault="000D2DDC" w:rsidP="00702C8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SSA </w:t>
      </w:r>
      <w:r w:rsidR="00731555">
        <w:rPr>
          <w:rFonts w:ascii="Segoe UI" w:hAnsi="Segoe UI" w:cs="Segoe UI"/>
          <w:bCs/>
        </w:rPr>
        <w:t>–</w:t>
      </w:r>
      <w:r>
        <w:rPr>
          <w:rFonts w:ascii="Segoe UI" w:hAnsi="Segoe UI" w:cs="Segoe UI"/>
          <w:bCs/>
        </w:rPr>
        <w:t xml:space="preserve"> repost</w:t>
      </w:r>
      <w:r w:rsidR="00731555">
        <w:rPr>
          <w:rFonts w:ascii="Segoe UI" w:hAnsi="Segoe UI" w:cs="Segoe UI"/>
          <w:bCs/>
        </w:rPr>
        <w:t xml:space="preserve">ed </w:t>
      </w:r>
    </w:p>
    <w:p w14:paraId="11863321" w14:textId="77777777" w:rsidR="00D70489" w:rsidRDefault="00184A8A" w:rsidP="00D70489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 xml:space="preserve">0.5 FTE Provider Supports </w:t>
      </w:r>
      <w:r w:rsidR="00AB27D4" w:rsidRPr="009173B9">
        <w:rPr>
          <w:rFonts w:ascii="Segoe UI" w:hAnsi="Segoe UI" w:cs="Segoe UI"/>
          <w:bCs/>
        </w:rPr>
        <w:t>– on hold</w:t>
      </w:r>
    </w:p>
    <w:p w14:paraId="75439DC8" w14:textId="77777777" w:rsidR="00D70489" w:rsidRDefault="00D70489" w:rsidP="00D70489">
      <w:pPr>
        <w:pStyle w:val="ListParagraph"/>
        <w:spacing w:after="0"/>
        <w:ind w:left="3600"/>
        <w:rPr>
          <w:rFonts w:ascii="Segoe UI" w:eastAsia="Times New Roman" w:hAnsi="Segoe UI" w:cs="Segoe UI"/>
          <w:u w:val="single"/>
        </w:rPr>
      </w:pPr>
    </w:p>
    <w:p w14:paraId="4920F89B" w14:textId="05A5E807" w:rsidR="009967FA" w:rsidRPr="00D70489" w:rsidRDefault="00D70489" w:rsidP="00D70489">
      <w:pPr>
        <w:pStyle w:val="ListParagraph"/>
        <w:spacing w:after="0"/>
        <w:ind w:left="1260"/>
        <w:rPr>
          <w:rFonts w:ascii="Segoe UI" w:hAnsi="Segoe UI" w:cs="Segoe UI"/>
          <w:bCs/>
        </w:rPr>
      </w:pPr>
      <w:r>
        <w:rPr>
          <w:rFonts w:ascii="Segoe UI" w:eastAsia="Times New Roman" w:hAnsi="Segoe UI" w:cs="Segoe UI"/>
          <w:b/>
        </w:rPr>
        <w:t xml:space="preserve">F.   </w:t>
      </w:r>
      <w:r w:rsidR="000D3A58" w:rsidRPr="00D70489">
        <w:rPr>
          <w:rFonts w:ascii="Segoe UI" w:eastAsia="Times New Roman" w:hAnsi="Segoe UI" w:cs="Segoe UI"/>
          <w:u w:val="single"/>
        </w:rPr>
        <w:t>Policies/Procedures:</w:t>
      </w:r>
      <w:r w:rsidR="000D3A58" w:rsidRPr="00D70489">
        <w:rPr>
          <w:rFonts w:ascii="Segoe UI" w:eastAsia="Times New Roman" w:hAnsi="Segoe UI" w:cs="Segoe UI"/>
        </w:rPr>
        <w:t xml:space="preserve"> The Superintendent recommends the adoption of the Policies and Procedures listed below:</w:t>
      </w:r>
    </w:p>
    <w:p w14:paraId="1B31EA37" w14:textId="77777777" w:rsidR="009967FA" w:rsidRDefault="009967FA" w:rsidP="009967FA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  <w:bCs/>
          <w:color w:val="000000"/>
        </w:rPr>
      </w:pPr>
    </w:p>
    <w:p w14:paraId="5C809C7D" w14:textId="56E5C783" w:rsidR="00BC4F2E" w:rsidRPr="009967FA" w:rsidRDefault="009967FA" w:rsidP="009967FA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ab/>
      </w:r>
      <w:proofErr w:type="spellStart"/>
      <w:r>
        <w:rPr>
          <w:rFonts w:ascii="Segoe UI" w:eastAsia="Times New Roman" w:hAnsi="Segoe UI" w:cs="Segoe UI"/>
          <w:b/>
          <w:bCs/>
          <w:color w:val="000000"/>
        </w:rPr>
        <w:t>i</w:t>
      </w:r>
      <w:proofErr w:type="spellEnd"/>
      <w:r>
        <w:rPr>
          <w:rFonts w:ascii="Segoe UI" w:eastAsia="Times New Roman" w:hAnsi="Segoe UI" w:cs="Segoe UI"/>
          <w:b/>
          <w:bCs/>
          <w:color w:val="000000"/>
        </w:rPr>
        <w:t xml:space="preserve">. </w:t>
      </w:r>
      <w:r w:rsidR="00276944" w:rsidRPr="009173B9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9173B9">
        <w:rPr>
          <w:rFonts w:ascii="Segoe UI" w:eastAsia="Times New Roman" w:hAnsi="Segoe UI" w:cs="Segoe UI"/>
          <w:b/>
          <w:bCs/>
          <w:color w:val="000000"/>
        </w:rPr>
        <w:t>:</w:t>
      </w:r>
      <w:r w:rsidR="00BC4F2E" w:rsidRPr="009173B9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78882798" w14:textId="1C45E1B7" w:rsidR="009967FA" w:rsidRDefault="00702C8C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  <w:t>a. None</w:t>
      </w:r>
    </w:p>
    <w:p w14:paraId="3FF0F648" w14:textId="77777777" w:rsidR="00702C8C" w:rsidRDefault="00702C8C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</w:p>
    <w:p w14:paraId="03EB3281" w14:textId="69EC4C5A" w:rsidR="009967FA" w:rsidRDefault="009967FA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iv. New Policy:</w:t>
      </w:r>
    </w:p>
    <w:p w14:paraId="293A0C63" w14:textId="3D8C8CBA" w:rsidR="009967FA" w:rsidRPr="009967FA" w:rsidRDefault="009967FA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>
        <w:rPr>
          <w:rFonts w:ascii="Segoe UI" w:eastAsia="Times New Roman" w:hAnsi="Segoe UI" w:cs="Segoe UI"/>
          <w:bCs/>
          <w:color w:val="000000"/>
        </w:rPr>
        <w:t xml:space="preserve">a. </w:t>
      </w:r>
      <w:r w:rsidR="003A160E">
        <w:rPr>
          <w:rFonts w:ascii="Segoe UI" w:eastAsia="Times New Roman" w:hAnsi="Segoe UI" w:cs="Segoe UI"/>
          <w:bCs/>
          <w:color w:val="000000"/>
        </w:rPr>
        <w:t xml:space="preserve">Board Service Policy- </w:t>
      </w:r>
      <w:r w:rsidR="008B3644">
        <w:rPr>
          <w:rFonts w:ascii="Segoe UI" w:eastAsia="Times New Roman" w:hAnsi="Segoe UI" w:cs="Segoe UI"/>
          <w:bCs/>
          <w:color w:val="000000"/>
        </w:rPr>
        <w:t>Section 4.5</w:t>
      </w:r>
      <w:r w:rsidR="007709C8">
        <w:rPr>
          <w:rFonts w:ascii="Segoe UI" w:eastAsia="Times New Roman" w:hAnsi="Segoe UI" w:cs="Segoe UI"/>
          <w:bCs/>
          <w:color w:val="000000"/>
        </w:rPr>
        <w:t xml:space="preserve"> Expenditure Policy</w:t>
      </w:r>
      <w:r w:rsidR="003A160E">
        <w:rPr>
          <w:rFonts w:ascii="Segoe UI" w:eastAsia="Times New Roman" w:hAnsi="Segoe UI" w:cs="Segoe UI"/>
          <w:bCs/>
          <w:color w:val="000000"/>
        </w:rPr>
        <w:t xml:space="preserve">- The use of funds </w:t>
      </w:r>
      <w:r w:rsidR="003A160E">
        <w:rPr>
          <w:rFonts w:ascii="Segoe UI" w:eastAsia="Times New Roman" w:hAnsi="Segoe UI" w:cs="Segoe UI"/>
          <w:bCs/>
          <w:color w:val="000000"/>
        </w:rPr>
        <w:tab/>
        <w:t>on behalf of community integration events hosted/sponsored by PCBDD.</w:t>
      </w:r>
    </w:p>
    <w:p w14:paraId="53FC592F" w14:textId="079905A8" w:rsidR="00876184" w:rsidRPr="006D623D" w:rsidRDefault="00876184" w:rsidP="009967FA">
      <w:pPr>
        <w:tabs>
          <w:tab w:val="left" w:pos="2520"/>
        </w:tabs>
        <w:spacing w:after="0" w:line="240" w:lineRule="auto"/>
        <w:ind w:left="3240" w:hanging="900"/>
        <w:rPr>
          <w:rFonts w:ascii="Segoe UI" w:eastAsia="Times New Roman" w:hAnsi="Segoe UI" w:cs="Segoe UI"/>
          <w:color w:val="000000"/>
        </w:rPr>
      </w:pPr>
    </w:p>
    <w:p w14:paraId="23F4B479" w14:textId="6B0ADDBF" w:rsidR="000D3A58" w:rsidRPr="00750483" w:rsidRDefault="009967FA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v. </w:t>
      </w:r>
      <w:r w:rsidR="00F746A0" w:rsidRPr="00750483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750483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750483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750483">
        <w:rPr>
          <w:rFonts w:ascii="Segoe UI" w:eastAsia="Times New Roman" w:hAnsi="Segoe UI" w:cs="Segoe UI"/>
          <w:b/>
          <w:bCs/>
          <w:color w:val="000000"/>
        </w:rPr>
        <w:t xml:space="preserve">:  </w:t>
      </w:r>
    </w:p>
    <w:p w14:paraId="53934117" w14:textId="48C3174E" w:rsidR="00BA481C" w:rsidRPr="00D70489" w:rsidRDefault="009967FA" w:rsidP="00D70489">
      <w:pPr>
        <w:pStyle w:val="ListParagraph"/>
        <w:tabs>
          <w:tab w:val="left" w:pos="2340"/>
        </w:tabs>
        <w:spacing w:after="0" w:line="240" w:lineRule="auto"/>
        <w:ind w:left="360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a. </w:t>
      </w:r>
      <w:r w:rsidR="00E40135" w:rsidRPr="009173B9">
        <w:rPr>
          <w:rFonts w:ascii="Segoe UI" w:eastAsia="Times New Roman" w:hAnsi="Segoe UI" w:cs="Segoe UI"/>
          <w:bCs/>
          <w:color w:val="000000"/>
        </w:rPr>
        <w:t>None</w:t>
      </w:r>
      <w:bookmarkStart w:id="3" w:name="_Hlk118813115"/>
    </w:p>
    <w:bookmarkEnd w:id="3"/>
    <w:p w14:paraId="74B4F93B" w14:textId="77777777" w:rsidR="00750483" w:rsidRDefault="00750483" w:rsidP="00750483">
      <w:pPr>
        <w:pStyle w:val="ListParagraph"/>
        <w:tabs>
          <w:tab w:val="left" w:pos="2340"/>
        </w:tabs>
        <w:spacing w:after="0" w:line="240" w:lineRule="auto"/>
        <w:ind w:left="0"/>
        <w:rPr>
          <w:rFonts w:ascii="Segoe UI" w:eastAsia="Times New Roman" w:hAnsi="Segoe UI" w:cs="Segoe UI"/>
          <w:b/>
          <w:bCs/>
        </w:rPr>
      </w:pPr>
    </w:p>
    <w:p w14:paraId="195CAA0D" w14:textId="2E4D4E59" w:rsidR="00C27637" w:rsidRPr="00C27637" w:rsidRDefault="00750483" w:rsidP="00DF261A">
      <w:pPr>
        <w:pStyle w:val="ListParagraph"/>
        <w:tabs>
          <w:tab w:val="left" w:pos="2340"/>
        </w:tabs>
        <w:spacing w:after="0" w:line="240" w:lineRule="auto"/>
        <w:ind w:left="0"/>
        <w:rPr>
          <w:rFonts w:ascii="Segoe UI" w:eastAsia="Times New Roman" w:hAnsi="Segoe UI" w:cs="Segoe UI"/>
          <w:bCs/>
        </w:rPr>
      </w:pPr>
      <w:r w:rsidRPr="00750483">
        <w:rPr>
          <w:rFonts w:ascii="Segoe UI" w:eastAsia="Times New Roman" w:hAnsi="Segoe UI" w:cs="Segoe UI"/>
          <w:b/>
          <w:bCs/>
        </w:rPr>
        <w:t>X.         OTHER</w:t>
      </w:r>
      <w:r w:rsidR="00C27637">
        <w:rPr>
          <w:rFonts w:ascii="Segoe UI" w:eastAsia="Times New Roman" w:hAnsi="Segoe UI" w:cs="Segoe UI"/>
          <w:b/>
          <w:bCs/>
        </w:rPr>
        <w:t xml:space="preserve">- </w:t>
      </w:r>
      <w:bookmarkStart w:id="4" w:name="_Hlk116302870"/>
    </w:p>
    <w:bookmarkEnd w:id="4"/>
    <w:p w14:paraId="10B1E896" w14:textId="553927AD" w:rsidR="00834178" w:rsidRPr="006D623D" w:rsidRDefault="00834178" w:rsidP="00750483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</w:p>
    <w:p w14:paraId="600F023D" w14:textId="0858902E" w:rsidR="00E035B5" w:rsidRDefault="007002CF" w:rsidP="00750483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489FF141" w14:textId="77777777" w:rsidR="00750483" w:rsidRPr="00750483" w:rsidRDefault="00750483" w:rsidP="00750483">
      <w:pPr>
        <w:spacing w:after="0" w:line="240" w:lineRule="auto"/>
        <w:rPr>
          <w:rFonts w:ascii="Arial" w:eastAsia="Times New Roman" w:hAnsi="Arial" w:cs="Arial"/>
          <w:u w:val="single"/>
        </w:rPr>
      </w:pPr>
    </w:p>
    <w:p w14:paraId="3C3B2042" w14:textId="3AC4584F" w:rsidR="00B94C63" w:rsidRDefault="00B94C63" w:rsidP="00B94C63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XI</w:t>
      </w:r>
      <w:r w:rsidR="0075048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  <w:r w:rsidR="00750483">
        <w:rPr>
          <w:rFonts w:ascii="Segoe UI" w:hAnsi="Segoe UI" w:cs="Segoe UI"/>
          <w:b/>
        </w:rPr>
        <w:t xml:space="preserve">: </w:t>
      </w:r>
    </w:p>
    <w:p w14:paraId="197CA52B" w14:textId="348AACC6" w:rsidR="00D64202" w:rsidRPr="00750483" w:rsidRDefault="00D64202" w:rsidP="00B94C63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Pr="003D59C6">
        <w:rPr>
          <w:rFonts w:ascii="Segoe UI" w:hAnsi="Segoe UI" w:cs="Segoe UI"/>
          <w:bCs/>
        </w:rPr>
        <w:t>To consider compensation of a public employee or official pursuant to ORC 121.22</w:t>
      </w:r>
      <w:r w:rsidR="00DF261A" w:rsidRPr="003D59C6">
        <w:rPr>
          <w:rFonts w:ascii="Segoe UI" w:hAnsi="Segoe UI" w:cs="Segoe UI"/>
          <w:bCs/>
        </w:rPr>
        <w:t xml:space="preserve"> (g)(1)</w:t>
      </w:r>
    </w:p>
    <w:p w14:paraId="2E074EC7" w14:textId="5D86A989" w:rsidR="00C0600F" w:rsidRPr="006D623D" w:rsidRDefault="001E47B5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702C8C">
        <w:rPr>
          <w:rFonts w:ascii="Segoe UI" w:hAnsi="Segoe UI" w:cs="Segoe UI"/>
          <w:bCs/>
        </w:rPr>
        <w:t>January 20</w:t>
      </w:r>
      <w:r w:rsidR="00731555">
        <w:rPr>
          <w:rFonts w:ascii="Segoe UI" w:hAnsi="Segoe UI" w:cs="Segoe UI"/>
          <w:bCs/>
        </w:rPr>
        <w:t>, 202</w:t>
      </w:r>
      <w:r w:rsidR="00702C8C">
        <w:rPr>
          <w:rFonts w:ascii="Segoe UI" w:hAnsi="Segoe UI" w:cs="Segoe UI"/>
          <w:bCs/>
        </w:rPr>
        <w:t>3</w:t>
      </w:r>
      <w:r w:rsidR="003D59C6">
        <w:rPr>
          <w:rFonts w:ascii="Segoe UI" w:hAnsi="Segoe UI" w:cs="Segoe UI"/>
          <w:bCs/>
        </w:rPr>
        <w:t xml:space="preserve"> at 6:00 p.m.</w:t>
      </w:r>
      <w:r w:rsidR="00783D31">
        <w:rPr>
          <w:rFonts w:ascii="Segoe UI" w:hAnsi="Segoe UI" w:cs="Segoe UI"/>
          <w:bCs/>
        </w:rPr>
        <w:t xml:space="preserve"> – </w:t>
      </w:r>
      <w:r w:rsidR="003D59C6">
        <w:rPr>
          <w:rFonts w:ascii="Segoe UI" w:hAnsi="Segoe UI" w:cs="Segoe UI"/>
          <w:bCs/>
        </w:rPr>
        <w:t>NO IN-SERVICE</w:t>
      </w:r>
    </w:p>
    <w:p w14:paraId="4F9AEBC2" w14:textId="31223503" w:rsidR="000552AC" w:rsidRPr="006D623D" w:rsidRDefault="00CA473C" w:rsidP="00CB5A4F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sectPr w:rsidR="000552AC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5BBC" w14:textId="77777777" w:rsidR="00D934F8" w:rsidRDefault="00D934F8" w:rsidP="00296E23">
      <w:pPr>
        <w:spacing w:after="0" w:line="240" w:lineRule="auto"/>
      </w:pPr>
      <w:r>
        <w:separator/>
      </w:r>
    </w:p>
  </w:endnote>
  <w:endnote w:type="continuationSeparator" w:id="0">
    <w:p w14:paraId="228D2DC5" w14:textId="77777777" w:rsidR="00D934F8" w:rsidRDefault="00D934F8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35AF" w14:textId="77777777" w:rsidR="00D934F8" w:rsidRDefault="00D934F8" w:rsidP="00296E23">
      <w:pPr>
        <w:spacing w:after="0" w:line="240" w:lineRule="auto"/>
      </w:pPr>
      <w:r>
        <w:separator/>
      </w:r>
    </w:p>
  </w:footnote>
  <w:footnote w:type="continuationSeparator" w:id="0">
    <w:p w14:paraId="14BB9A95" w14:textId="77777777" w:rsidR="00D934F8" w:rsidRDefault="00D934F8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7A6" w14:textId="083F5E24" w:rsidR="00535FF8" w:rsidRDefault="00826737" w:rsidP="00826737">
    <w:pPr>
      <w:spacing w:after="0" w:line="240" w:lineRule="auto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t xml:space="preserve">                                   </w:t>
    </w:r>
    <w:r>
      <w:rPr>
        <w:rFonts w:ascii="Segoe UI" w:hAnsi="Segoe UI" w:cs="Segoe UI"/>
        <w:noProof/>
        <w:color w:val="1B2439"/>
      </w:rPr>
      <w:drawing>
        <wp:inline distT="0" distB="0" distL="0" distR="0" wp14:anchorId="59F69BF8" wp14:editId="46B08023">
          <wp:extent cx="3792220" cy="859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1FDDFC" w14:textId="77777777" w:rsidR="00826737" w:rsidRDefault="00826737" w:rsidP="00826737">
    <w:pPr>
      <w:pStyle w:val="TableParagraph"/>
      <w:tabs>
        <w:tab w:val="left" w:pos="6156"/>
      </w:tabs>
      <w:ind w:right="738"/>
      <w:jc w:val="center"/>
      <w:rPr>
        <w:i/>
        <w:sz w:val="18"/>
      </w:rPr>
    </w:pPr>
    <w:r>
      <w:rPr>
        <w:i/>
        <w:sz w:val="18"/>
      </w:rPr>
      <w:t>The MISSION of the Preble County Board of DD is to</w:t>
    </w:r>
    <w:r>
      <w:rPr>
        <w:i/>
        <w:spacing w:val="-42"/>
        <w:sz w:val="18"/>
      </w:rPr>
      <w:t xml:space="preserve"> </w:t>
    </w:r>
    <w:r>
      <w:rPr>
        <w:i/>
        <w:sz w:val="18"/>
      </w:rPr>
      <w:t>support individuals with developmental disabilities to</w:t>
    </w:r>
  </w:p>
  <w:p w14:paraId="4393DC1F" w14:textId="77777777" w:rsidR="00826737" w:rsidRDefault="00826737" w:rsidP="00826737">
    <w:pPr>
      <w:pStyle w:val="TableParagraph"/>
      <w:jc w:val="center"/>
      <w:rPr>
        <w:i/>
        <w:sz w:val="18"/>
      </w:rPr>
    </w:pPr>
    <w:r>
      <w:rPr>
        <w:i/>
        <w:sz w:val="18"/>
      </w:rPr>
      <w:t>live, learn, work, and socialize</w:t>
    </w:r>
    <w:r>
      <w:rPr>
        <w:i/>
        <w:spacing w:val="-1"/>
        <w:sz w:val="18"/>
      </w:rPr>
      <w:t xml:space="preserve"> </w:t>
    </w:r>
    <w:r>
      <w:rPr>
        <w:i/>
        <w:sz w:val="18"/>
      </w:rPr>
      <w:t>as they choose.</w:t>
    </w:r>
  </w:p>
  <w:p w14:paraId="612F00A2" w14:textId="45543D0A" w:rsidR="00D12207" w:rsidRDefault="00CA6FA4" w:rsidP="00724D8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147B37" wp14:editId="03AAAA4F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6858000" cy="13970"/>
              <wp:effectExtent l="0" t="0" r="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6A2FB374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4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6s5AJt0AAAAG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B2610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80B96"/>
    <w:multiLevelType w:val="hybridMultilevel"/>
    <w:tmpl w:val="EB68B46C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B90"/>
    <w:multiLevelType w:val="hybridMultilevel"/>
    <w:tmpl w:val="64C2D0CA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7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40BEC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1"/>
  </w:num>
  <w:num w:numId="4">
    <w:abstractNumId w:val="45"/>
  </w:num>
  <w:num w:numId="5">
    <w:abstractNumId w:val="32"/>
  </w:num>
  <w:num w:numId="6">
    <w:abstractNumId w:val="13"/>
  </w:num>
  <w:num w:numId="7">
    <w:abstractNumId w:val="44"/>
  </w:num>
  <w:num w:numId="8">
    <w:abstractNumId w:val="33"/>
  </w:num>
  <w:num w:numId="9">
    <w:abstractNumId w:val="20"/>
  </w:num>
  <w:num w:numId="10">
    <w:abstractNumId w:val="1"/>
  </w:num>
  <w:num w:numId="11">
    <w:abstractNumId w:val="24"/>
  </w:num>
  <w:num w:numId="12">
    <w:abstractNumId w:val="39"/>
  </w:num>
  <w:num w:numId="13">
    <w:abstractNumId w:val="35"/>
  </w:num>
  <w:num w:numId="14">
    <w:abstractNumId w:val="7"/>
  </w:num>
  <w:num w:numId="15">
    <w:abstractNumId w:val="36"/>
  </w:num>
  <w:num w:numId="16">
    <w:abstractNumId w:val="17"/>
  </w:num>
  <w:num w:numId="17">
    <w:abstractNumId w:val="12"/>
  </w:num>
  <w:num w:numId="18">
    <w:abstractNumId w:val="27"/>
  </w:num>
  <w:num w:numId="19">
    <w:abstractNumId w:val="16"/>
  </w:num>
  <w:num w:numId="20">
    <w:abstractNumId w:val="34"/>
  </w:num>
  <w:num w:numId="21">
    <w:abstractNumId w:val="5"/>
  </w:num>
  <w:num w:numId="22">
    <w:abstractNumId w:val="25"/>
  </w:num>
  <w:num w:numId="23">
    <w:abstractNumId w:val="0"/>
  </w:num>
  <w:num w:numId="24">
    <w:abstractNumId w:val="30"/>
  </w:num>
  <w:num w:numId="25">
    <w:abstractNumId w:val="43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5"/>
  </w:num>
  <w:num w:numId="29">
    <w:abstractNumId w:val="8"/>
  </w:num>
  <w:num w:numId="30">
    <w:abstractNumId w:val="14"/>
  </w:num>
  <w:num w:numId="31">
    <w:abstractNumId w:val="4"/>
  </w:num>
  <w:num w:numId="32">
    <w:abstractNumId w:val="42"/>
  </w:num>
  <w:num w:numId="33">
    <w:abstractNumId w:val="3"/>
  </w:num>
  <w:num w:numId="34">
    <w:abstractNumId w:val="28"/>
  </w:num>
  <w:num w:numId="35">
    <w:abstractNumId w:val="38"/>
  </w:num>
  <w:num w:numId="36">
    <w:abstractNumId w:val="40"/>
  </w:num>
  <w:num w:numId="37">
    <w:abstractNumId w:val="18"/>
  </w:num>
  <w:num w:numId="38">
    <w:abstractNumId w:val="9"/>
  </w:num>
  <w:num w:numId="39">
    <w:abstractNumId w:val="31"/>
  </w:num>
  <w:num w:numId="40">
    <w:abstractNumId w:val="41"/>
  </w:num>
  <w:num w:numId="41">
    <w:abstractNumId w:val="23"/>
  </w:num>
  <w:num w:numId="42">
    <w:abstractNumId w:val="26"/>
  </w:num>
  <w:num w:numId="43">
    <w:abstractNumId w:val="19"/>
  </w:num>
  <w:num w:numId="44">
    <w:abstractNumId w:val="2"/>
  </w:num>
  <w:num w:numId="45">
    <w:abstractNumId w:val="22"/>
  </w:num>
  <w:num w:numId="46">
    <w:abstractNumId w:val="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332F6"/>
    <w:rsid w:val="000512F9"/>
    <w:rsid w:val="000552AC"/>
    <w:rsid w:val="000600C2"/>
    <w:rsid w:val="00065A46"/>
    <w:rsid w:val="00066CE9"/>
    <w:rsid w:val="000675D4"/>
    <w:rsid w:val="00070623"/>
    <w:rsid w:val="00083A87"/>
    <w:rsid w:val="00094456"/>
    <w:rsid w:val="000A07D1"/>
    <w:rsid w:val="000A1C17"/>
    <w:rsid w:val="000A2C7A"/>
    <w:rsid w:val="000A34FB"/>
    <w:rsid w:val="000A48BD"/>
    <w:rsid w:val="000A6F51"/>
    <w:rsid w:val="000B5FA5"/>
    <w:rsid w:val="000B757E"/>
    <w:rsid w:val="000B79A1"/>
    <w:rsid w:val="000C127F"/>
    <w:rsid w:val="000D2DDC"/>
    <w:rsid w:val="000D3A58"/>
    <w:rsid w:val="000E5690"/>
    <w:rsid w:val="000F6C6C"/>
    <w:rsid w:val="00106666"/>
    <w:rsid w:val="001156E8"/>
    <w:rsid w:val="001223C5"/>
    <w:rsid w:val="00153958"/>
    <w:rsid w:val="00155810"/>
    <w:rsid w:val="00155B9A"/>
    <w:rsid w:val="00156020"/>
    <w:rsid w:val="0015672C"/>
    <w:rsid w:val="00176EF0"/>
    <w:rsid w:val="00177B79"/>
    <w:rsid w:val="00184A8A"/>
    <w:rsid w:val="00195420"/>
    <w:rsid w:val="001A0BFB"/>
    <w:rsid w:val="001A5C47"/>
    <w:rsid w:val="001A5DD4"/>
    <w:rsid w:val="001B201B"/>
    <w:rsid w:val="001B2ADC"/>
    <w:rsid w:val="001B4D31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17F3"/>
    <w:rsid w:val="00217ED0"/>
    <w:rsid w:val="00234041"/>
    <w:rsid w:val="00247C5D"/>
    <w:rsid w:val="00255805"/>
    <w:rsid w:val="00267A4E"/>
    <w:rsid w:val="00276944"/>
    <w:rsid w:val="002836B2"/>
    <w:rsid w:val="00294562"/>
    <w:rsid w:val="00296E23"/>
    <w:rsid w:val="002A2363"/>
    <w:rsid w:val="002A4A67"/>
    <w:rsid w:val="002B01DA"/>
    <w:rsid w:val="002B2557"/>
    <w:rsid w:val="002B39AA"/>
    <w:rsid w:val="002C297C"/>
    <w:rsid w:val="002C3E66"/>
    <w:rsid w:val="002E1952"/>
    <w:rsid w:val="00301AF4"/>
    <w:rsid w:val="00304047"/>
    <w:rsid w:val="0030697A"/>
    <w:rsid w:val="003124F1"/>
    <w:rsid w:val="00323430"/>
    <w:rsid w:val="00330D95"/>
    <w:rsid w:val="00337346"/>
    <w:rsid w:val="00366DE0"/>
    <w:rsid w:val="00370DDA"/>
    <w:rsid w:val="00385A1C"/>
    <w:rsid w:val="00390F91"/>
    <w:rsid w:val="003952E0"/>
    <w:rsid w:val="003A160E"/>
    <w:rsid w:val="003A592A"/>
    <w:rsid w:val="003B1D14"/>
    <w:rsid w:val="003C0322"/>
    <w:rsid w:val="003C1B8F"/>
    <w:rsid w:val="003C32FE"/>
    <w:rsid w:val="003C6361"/>
    <w:rsid w:val="003C7E0B"/>
    <w:rsid w:val="003D429C"/>
    <w:rsid w:val="003D59C6"/>
    <w:rsid w:val="003E07BF"/>
    <w:rsid w:val="003E33DE"/>
    <w:rsid w:val="003F08C8"/>
    <w:rsid w:val="003F144B"/>
    <w:rsid w:val="003F307B"/>
    <w:rsid w:val="003F3C48"/>
    <w:rsid w:val="004165F5"/>
    <w:rsid w:val="00426556"/>
    <w:rsid w:val="004331CA"/>
    <w:rsid w:val="0043530E"/>
    <w:rsid w:val="00435491"/>
    <w:rsid w:val="004355B4"/>
    <w:rsid w:val="00437EDF"/>
    <w:rsid w:val="00437FB8"/>
    <w:rsid w:val="00442E28"/>
    <w:rsid w:val="00442EB8"/>
    <w:rsid w:val="00456F49"/>
    <w:rsid w:val="00464E3C"/>
    <w:rsid w:val="00467380"/>
    <w:rsid w:val="00467FA9"/>
    <w:rsid w:val="00477226"/>
    <w:rsid w:val="00482747"/>
    <w:rsid w:val="00485966"/>
    <w:rsid w:val="00487474"/>
    <w:rsid w:val="00487A7C"/>
    <w:rsid w:val="0049046B"/>
    <w:rsid w:val="0049087E"/>
    <w:rsid w:val="00491E37"/>
    <w:rsid w:val="004A4F53"/>
    <w:rsid w:val="004A561E"/>
    <w:rsid w:val="004C5725"/>
    <w:rsid w:val="004C6A5D"/>
    <w:rsid w:val="004D7290"/>
    <w:rsid w:val="004E7F30"/>
    <w:rsid w:val="004F18F6"/>
    <w:rsid w:val="004F2615"/>
    <w:rsid w:val="004F6677"/>
    <w:rsid w:val="00500745"/>
    <w:rsid w:val="0050281F"/>
    <w:rsid w:val="005066C2"/>
    <w:rsid w:val="005115FF"/>
    <w:rsid w:val="005132E4"/>
    <w:rsid w:val="0051500C"/>
    <w:rsid w:val="00517C85"/>
    <w:rsid w:val="00526CD9"/>
    <w:rsid w:val="005279AD"/>
    <w:rsid w:val="00534F53"/>
    <w:rsid w:val="00535FF8"/>
    <w:rsid w:val="0054650B"/>
    <w:rsid w:val="005612A4"/>
    <w:rsid w:val="00577185"/>
    <w:rsid w:val="005847B8"/>
    <w:rsid w:val="005A35BF"/>
    <w:rsid w:val="005A6E2C"/>
    <w:rsid w:val="005B022C"/>
    <w:rsid w:val="005B2EE0"/>
    <w:rsid w:val="005C3968"/>
    <w:rsid w:val="005E2968"/>
    <w:rsid w:val="005E66FF"/>
    <w:rsid w:val="005E7DF0"/>
    <w:rsid w:val="005F0790"/>
    <w:rsid w:val="005F7CE9"/>
    <w:rsid w:val="006006BD"/>
    <w:rsid w:val="00601FF5"/>
    <w:rsid w:val="00611650"/>
    <w:rsid w:val="00615FD0"/>
    <w:rsid w:val="0063082B"/>
    <w:rsid w:val="00631E32"/>
    <w:rsid w:val="0064241A"/>
    <w:rsid w:val="006646BE"/>
    <w:rsid w:val="00687219"/>
    <w:rsid w:val="00694900"/>
    <w:rsid w:val="00695887"/>
    <w:rsid w:val="006B24D1"/>
    <w:rsid w:val="006B5D63"/>
    <w:rsid w:val="006B7896"/>
    <w:rsid w:val="006B7E84"/>
    <w:rsid w:val="006C296C"/>
    <w:rsid w:val="006C2A76"/>
    <w:rsid w:val="006D02C3"/>
    <w:rsid w:val="006D5096"/>
    <w:rsid w:val="006D623D"/>
    <w:rsid w:val="006D6D85"/>
    <w:rsid w:val="006D733B"/>
    <w:rsid w:val="006E174A"/>
    <w:rsid w:val="006E5179"/>
    <w:rsid w:val="006E7DD2"/>
    <w:rsid w:val="006F55A5"/>
    <w:rsid w:val="007002CF"/>
    <w:rsid w:val="00702C8C"/>
    <w:rsid w:val="007163C3"/>
    <w:rsid w:val="00724D8F"/>
    <w:rsid w:val="00731555"/>
    <w:rsid w:val="0074046C"/>
    <w:rsid w:val="0074704E"/>
    <w:rsid w:val="00750483"/>
    <w:rsid w:val="00753017"/>
    <w:rsid w:val="00760B2C"/>
    <w:rsid w:val="00761298"/>
    <w:rsid w:val="007634F1"/>
    <w:rsid w:val="007709C8"/>
    <w:rsid w:val="007738E2"/>
    <w:rsid w:val="0078335A"/>
    <w:rsid w:val="00783D31"/>
    <w:rsid w:val="0079327D"/>
    <w:rsid w:val="00793950"/>
    <w:rsid w:val="007A7CDC"/>
    <w:rsid w:val="007B7D08"/>
    <w:rsid w:val="007C1CC6"/>
    <w:rsid w:val="007C466A"/>
    <w:rsid w:val="007C5AFF"/>
    <w:rsid w:val="007D4688"/>
    <w:rsid w:val="007D5FF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28BE"/>
    <w:rsid w:val="00834178"/>
    <w:rsid w:val="0083586D"/>
    <w:rsid w:val="00845174"/>
    <w:rsid w:val="008540B3"/>
    <w:rsid w:val="00863D45"/>
    <w:rsid w:val="00865F5F"/>
    <w:rsid w:val="008733A9"/>
    <w:rsid w:val="00876184"/>
    <w:rsid w:val="00886048"/>
    <w:rsid w:val="008943A6"/>
    <w:rsid w:val="00896FC2"/>
    <w:rsid w:val="008A1442"/>
    <w:rsid w:val="008A23A0"/>
    <w:rsid w:val="008A6A8C"/>
    <w:rsid w:val="008B15D0"/>
    <w:rsid w:val="008B2BBE"/>
    <w:rsid w:val="008B3644"/>
    <w:rsid w:val="008C28D2"/>
    <w:rsid w:val="008E4FA5"/>
    <w:rsid w:val="008E5692"/>
    <w:rsid w:val="008F014E"/>
    <w:rsid w:val="008F0212"/>
    <w:rsid w:val="008F2EFF"/>
    <w:rsid w:val="008F4EF8"/>
    <w:rsid w:val="008F665A"/>
    <w:rsid w:val="009044E1"/>
    <w:rsid w:val="00906F04"/>
    <w:rsid w:val="009173B9"/>
    <w:rsid w:val="0093400F"/>
    <w:rsid w:val="009367B2"/>
    <w:rsid w:val="00964B60"/>
    <w:rsid w:val="00965DB4"/>
    <w:rsid w:val="00965F05"/>
    <w:rsid w:val="00967657"/>
    <w:rsid w:val="00986891"/>
    <w:rsid w:val="0099075B"/>
    <w:rsid w:val="009958DF"/>
    <w:rsid w:val="009967FA"/>
    <w:rsid w:val="00997A88"/>
    <w:rsid w:val="009B0A0D"/>
    <w:rsid w:val="009B15A5"/>
    <w:rsid w:val="009B27C3"/>
    <w:rsid w:val="009B4E5F"/>
    <w:rsid w:val="009D0157"/>
    <w:rsid w:val="009D0F0D"/>
    <w:rsid w:val="009D7BE6"/>
    <w:rsid w:val="009F4FBF"/>
    <w:rsid w:val="00A20B32"/>
    <w:rsid w:val="00A233AA"/>
    <w:rsid w:val="00A33BDB"/>
    <w:rsid w:val="00A34B81"/>
    <w:rsid w:val="00A3661A"/>
    <w:rsid w:val="00A37340"/>
    <w:rsid w:val="00A45F0B"/>
    <w:rsid w:val="00A52349"/>
    <w:rsid w:val="00A53B81"/>
    <w:rsid w:val="00A719CE"/>
    <w:rsid w:val="00A77AF7"/>
    <w:rsid w:val="00A77B6E"/>
    <w:rsid w:val="00A8278F"/>
    <w:rsid w:val="00A84CC0"/>
    <w:rsid w:val="00AA1DF0"/>
    <w:rsid w:val="00AA5255"/>
    <w:rsid w:val="00AA56DD"/>
    <w:rsid w:val="00AB27D4"/>
    <w:rsid w:val="00AB3F02"/>
    <w:rsid w:val="00AC2103"/>
    <w:rsid w:val="00AD4E04"/>
    <w:rsid w:val="00AD6AC1"/>
    <w:rsid w:val="00AE40B4"/>
    <w:rsid w:val="00B13241"/>
    <w:rsid w:val="00B2035B"/>
    <w:rsid w:val="00B237A4"/>
    <w:rsid w:val="00B27950"/>
    <w:rsid w:val="00B30E2E"/>
    <w:rsid w:val="00B3114B"/>
    <w:rsid w:val="00B32EB7"/>
    <w:rsid w:val="00B33EDB"/>
    <w:rsid w:val="00B44669"/>
    <w:rsid w:val="00B4600E"/>
    <w:rsid w:val="00B65EC5"/>
    <w:rsid w:val="00B6758E"/>
    <w:rsid w:val="00B743B6"/>
    <w:rsid w:val="00B749E0"/>
    <w:rsid w:val="00B8199A"/>
    <w:rsid w:val="00B843C8"/>
    <w:rsid w:val="00B860E5"/>
    <w:rsid w:val="00B91EFC"/>
    <w:rsid w:val="00B943CB"/>
    <w:rsid w:val="00B94C63"/>
    <w:rsid w:val="00B96BB4"/>
    <w:rsid w:val="00BA00B8"/>
    <w:rsid w:val="00BA481C"/>
    <w:rsid w:val="00BA492E"/>
    <w:rsid w:val="00BA57DD"/>
    <w:rsid w:val="00BA5F36"/>
    <w:rsid w:val="00BB3814"/>
    <w:rsid w:val="00BB6D88"/>
    <w:rsid w:val="00BC4F2E"/>
    <w:rsid w:val="00BD0661"/>
    <w:rsid w:val="00BD1BE2"/>
    <w:rsid w:val="00C00A6F"/>
    <w:rsid w:val="00C0600F"/>
    <w:rsid w:val="00C11AD9"/>
    <w:rsid w:val="00C148D8"/>
    <w:rsid w:val="00C27637"/>
    <w:rsid w:val="00C27EF2"/>
    <w:rsid w:val="00C35B4B"/>
    <w:rsid w:val="00C42F0C"/>
    <w:rsid w:val="00C50816"/>
    <w:rsid w:val="00C5437A"/>
    <w:rsid w:val="00C66639"/>
    <w:rsid w:val="00C6684D"/>
    <w:rsid w:val="00C708CC"/>
    <w:rsid w:val="00C83F69"/>
    <w:rsid w:val="00C876B8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668E"/>
    <w:rsid w:val="00CF764B"/>
    <w:rsid w:val="00D120B1"/>
    <w:rsid w:val="00D12207"/>
    <w:rsid w:val="00D150D5"/>
    <w:rsid w:val="00D25E2E"/>
    <w:rsid w:val="00D34EC7"/>
    <w:rsid w:val="00D4216B"/>
    <w:rsid w:val="00D46785"/>
    <w:rsid w:val="00D5284B"/>
    <w:rsid w:val="00D63A99"/>
    <w:rsid w:val="00D64202"/>
    <w:rsid w:val="00D70489"/>
    <w:rsid w:val="00D74650"/>
    <w:rsid w:val="00D77C06"/>
    <w:rsid w:val="00D8195F"/>
    <w:rsid w:val="00D921B5"/>
    <w:rsid w:val="00D934F8"/>
    <w:rsid w:val="00D96DB9"/>
    <w:rsid w:val="00DA6AA9"/>
    <w:rsid w:val="00DB13EE"/>
    <w:rsid w:val="00DC0A0A"/>
    <w:rsid w:val="00DC2CC9"/>
    <w:rsid w:val="00DC2F67"/>
    <w:rsid w:val="00DC4FD4"/>
    <w:rsid w:val="00DC5BFA"/>
    <w:rsid w:val="00DE708C"/>
    <w:rsid w:val="00DF261A"/>
    <w:rsid w:val="00DF352E"/>
    <w:rsid w:val="00E035B5"/>
    <w:rsid w:val="00E105DB"/>
    <w:rsid w:val="00E10706"/>
    <w:rsid w:val="00E10940"/>
    <w:rsid w:val="00E16FA1"/>
    <w:rsid w:val="00E226EB"/>
    <w:rsid w:val="00E2293B"/>
    <w:rsid w:val="00E40135"/>
    <w:rsid w:val="00E40F7A"/>
    <w:rsid w:val="00E47B50"/>
    <w:rsid w:val="00E54DE7"/>
    <w:rsid w:val="00E557B4"/>
    <w:rsid w:val="00E63AA9"/>
    <w:rsid w:val="00E72E3E"/>
    <w:rsid w:val="00E73FD1"/>
    <w:rsid w:val="00EA0251"/>
    <w:rsid w:val="00EA2E94"/>
    <w:rsid w:val="00EC00DE"/>
    <w:rsid w:val="00EC0ADC"/>
    <w:rsid w:val="00EC4BF1"/>
    <w:rsid w:val="00ED2F27"/>
    <w:rsid w:val="00ED3A37"/>
    <w:rsid w:val="00ED76AB"/>
    <w:rsid w:val="00EE2E2A"/>
    <w:rsid w:val="00EF6993"/>
    <w:rsid w:val="00F043FF"/>
    <w:rsid w:val="00F352E6"/>
    <w:rsid w:val="00F368EC"/>
    <w:rsid w:val="00F45383"/>
    <w:rsid w:val="00F51CC7"/>
    <w:rsid w:val="00F5245B"/>
    <w:rsid w:val="00F52563"/>
    <w:rsid w:val="00F547DB"/>
    <w:rsid w:val="00F56A8B"/>
    <w:rsid w:val="00F746A0"/>
    <w:rsid w:val="00F74FB3"/>
    <w:rsid w:val="00F76779"/>
    <w:rsid w:val="00F80087"/>
    <w:rsid w:val="00F82A40"/>
    <w:rsid w:val="00F83409"/>
    <w:rsid w:val="00FB152A"/>
    <w:rsid w:val="00FB43A4"/>
    <w:rsid w:val="00FB5D04"/>
    <w:rsid w:val="00FB62C9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Props1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DB9F4-CD1F-4227-A617-0FBD7683FD0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812e1b1-f38e-4178-b7ba-eb25487cffd0"/>
    <ds:schemaRef ds:uri="http://purl.org/dc/dcmitype/"/>
    <ds:schemaRef ds:uri="e86732fd-2077-4a21-b30e-1e886e20629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6</cp:revision>
  <cp:lastPrinted>2022-04-21T20:21:00Z</cp:lastPrinted>
  <dcterms:created xsi:type="dcterms:W3CDTF">2022-11-08T18:33:00Z</dcterms:created>
  <dcterms:modified xsi:type="dcterms:W3CDTF">2022-11-14T21:40:00Z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